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77C" w:rsidRPr="00A61DAD" w:rsidRDefault="003C677C" w:rsidP="003C677C">
      <w:pPr>
        <w:jc w:val="center"/>
        <w:rPr>
          <w:rFonts w:ascii="Calibri" w:eastAsia="文鼎中隸" w:hAnsi="Calibri"/>
          <w:b/>
          <w:sz w:val="56"/>
          <w:szCs w:val="56"/>
        </w:rPr>
      </w:pPr>
      <w:r w:rsidRPr="00A61DAD">
        <w:rPr>
          <w:rFonts w:ascii="Calibri" w:eastAsia="文鼎中隸" w:hAnsi="Calibri"/>
          <w:b/>
          <w:sz w:val="56"/>
          <w:szCs w:val="56"/>
        </w:rPr>
        <w:t xml:space="preserve">Education in </w:t>
      </w:r>
      <w:smartTag w:uri="urn:schemas-microsoft-com:office:smarttags" w:element="country-region">
        <w:smartTag w:uri="urn:schemas-microsoft-com:office:smarttags" w:element="place">
          <w:r w:rsidRPr="00A61DAD">
            <w:rPr>
              <w:rFonts w:ascii="Calibri" w:eastAsia="文鼎中隸" w:hAnsi="Calibri"/>
              <w:b/>
              <w:sz w:val="56"/>
              <w:szCs w:val="56"/>
            </w:rPr>
            <w:t>Taiwan</w:t>
          </w:r>
        </w:smartTag>
      </w:smartTag>
    </w:p>
    <w:p w:rsidR="003C677C" w:rsidRPr="00A61DAD" w:rsidRDefault="003C677C" w:rsidP="003C677C">
      <w:pPr>
        <w:jc w:val="center"/>
        <w:rPr>
          <w:rFonts w:ascii="Calibri" w:hAnsi="Calibri"/>
          <w:b/>
          <w:sz w:val="40"/>
          <w:szCs w:val="40"/>
        </w:rPr>
      </w:pPr>
      <w:r w:rsidRPr="00A61DAD">
        <w:rPr>
          <w:rFonts w:ascii="Calibri" w:hAnsi="Calibri"/>
          <w:b/>
          <w:sz w:val="40"/>
          <w:szCs w:val="40"/>
        </w:rPr>
        <w:t>201</w:t>
      </w:r>
      <w:r w:rsidR="00B208C3">
        <w:rPr>
          <w:rFonts w:ascii="Calibri" w:hAnsi="Calibri" w:hint="eastAsia"/>
          <w:b/>
          <w:sz w:val="40"/>
          <w:szCs w:val="40"/>
        </w:rPr>
        <w:t>5</w:t>
      </w:r>
      <w:r>
        <w:rPr>
          <w:rFonts w:ascii="Calibri" w:hAnsi="Calibri"/>
          <w:b/>
          <w:sz w:val="40"/>
          <w:szCs w:val="40"/>
        </w:rPr>
        <w:t>-201</w:t>
      </w:r>
      <w:r w:rsidR="00B208C3">
        <w:rPr>
          <w:rFonts w:ascii="Calibri" w:hAnsi="Calibri" w:hint="eastAsia"/>
          <w:b/>
          <w:sz w:val="40"/>
          <w:szCs w:val="40"/>
        </w:rPr>
        <w:t>6</w:t>
      </w:r>
      <w:bookmarkStart w:id="0" w:name="_GoBack"/>
      <w:bookmarkEnd w:id="0"/>
    </w:p>
    <w:p w:rsidR="00C01EEC" w:rsidRDefault="00C01EEC"/>
    <w:p w:rsidR="003C677C" w:rsidRDefault="003C677C">
      <w:pPr>
        <w:rPr>
          <w:rFonts w:asciiTheme="minorHAnsi" w:hAnsiTheme="minorHAnsi"/>
          <w:b/>
          <w:color w:val="C00000"/>
          <w:sz w:val="36"/>
          <w:szCs w:val="36"/>
        </w:rPr>
      </w:pPr>
      <w:r w:rsidRPr="003C677C">
        <w:rPr>
          <w:rFonts w:asciiTheme="minorHAnsi" w:hAnsiTheme="minorHAnsi"/>
          <w:b/>
          <w:color w:val="C00000"/>
          <w:sz w:val="36"/>
          <w:szCs w:val="36"/>
        </w:rPr>
        <w:t>Contents</w:t>
      </w:r>
    </w:p>
    <w:p w:rsidR="003C677C" w:rsidRDefault="003C677C" w:rsidP="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04 / </w:t>
      </w:r>
      <w:r w:rsidR="00643CC1">
        <w:rPr>
          <w:rFonts w:ascii="Candara" w:eastAsiaTheme="minorEastAsia" w:hAnsi="Candara" w:cs="Candara"/>
          <w:color w:val="003333"/>
          <w:kern w:val="0"/>
          <w:sz w:val="32"/>
          <w:szCs w:val="32"/>
        </w:rPr>
        <w:t>Words from the Minister</w:t>
      </w:r>
    </w:p>
    <w:p w:rsidR="003C677C" w:rsidRDefault="003C677C" w:rsidP="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06 / </w:t>
      </w:r>
      <w:proofErr w:type="gramStart"/>
      <w:r w:rsidR="00643CC1">
        <w:rPr>
          <w:rFonts w:ascii="Candara" w:eastAsiaTheme="minorEastAsia" w:hAnsi="Candara" w:cs="Candara"/>
          <w:color w:val="003333"/>
          <w:kern w:val="0"/>
          <w:sz w:val="32"/>
          <w:szCs w:val="32"/>
        </w:rPr>
        <w:t>An</w:t>
      </w:r>
      <w:proofErr w:type="gramEnd"/>
      <w:r w:rsidR="00643CC1">
        <w:rPr>
          <w:rFonts w:ascii="Candara" w:eastAsiaTheme="minorEastAsia" w:hAnsi="Candara" w:cs="Candara"/>
          <w:color w:val="003333"/>
          <w:kern w:val="0"/>
          <w:sz w:val="32"/>
          <w:szCs w:val="32"/>
        </w:rPr>
        <w:t xml:space="preserve"> Overview</w:t>
      </w:r>
    </w:p>
    <w:p w:rsidR="003C677C" w:rsidRDefault="003C677C" w:rsidP="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08 / </w:t>
      </w:r>
      <w:r>
        <w:rPr>
          <w:rFonts w:ascii="Candara" w:eastAsiaTheme="minorEastAsia" w:hAnsi="Candara" w:cs="Candara"/>
          <w:color w:val="003333"/>
          <w:kern w:val="0"/>
          <w:sz w:val="32"/>
          <w:szCs w:val="32"/>
        </w:rPr>
        <w:t>Educational System</w:t>
      </w:r>
    </w:p>
    <w:p w:rsidR="003C677C" w:rsidRDefault="003C677C" w:rsidP="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11 / </w:t>
      </w:r>
      <w:r>
        <w:rPr>
          <w:rFonts w:ascii="Candara" w:eastAsiaTheme="minorEastAsia" w:hAnsi="Candara" w:cs="Candara"/>
          <w:color w:val="003333"/>
          <w:kern w:val="0"/>
          <w:sz w:val="32"/>
          <w:szCs w:val="32"/>
        </w:rPr>
        <w:t>Education Reform</w:t>
      </w:r>
    </w:p>
    <w:p w:rsidR="003C677C" w:rsidRDefault="003C677C" w:rsidP="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17 / </w:t>
      </w:r>
      <w:r>
        <w:rPr>
          <w:rFonts w:ascii="Candara" w:eastAsiaTheme="minorEastAsia" w:hAnsi="Candara" w:cs="Candara"/>
          <w:color w:val="003333"/>
          <w:kern w:val="0"/>
          <w:sz w:val="32"/>
          <w:szCs w:val="32"/>
        </w:rPr>
        <w:t>Compulsory Education</w:t>
      </w:r>
    </w:p>
    <w:p w:rsidR="003C677C" w:rsidRDefault="003C677C" w:rsidP="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21 / </w:t>
      </w:r>
      <w:r>
        <w:rPr>
          <w:rFonts w:ascii="Candara" w:eastAsiaTheme="minorEastAsia" w:hAnsi="Candara" w:cs="Candara"/>
          <w:color w:val="003333"/>
          <w:kern w:val="0"/>
          <w:sz w:val="32"/>
          <w:szCs w:val="32"/>
        </w:rPr>
        <w:t>Senior Secondary</w:t>
      </w:r>
      <w:r>
        <w:rPr>
          <w:rFonts w:ascii="Candara" w:eastAsiaTheme="minorEastAsia" w:hAnsi="Candara" w:cs="Candara" w:hint="eastAsia"/>
          <w:color w:val="003333"/>
          <w:kern w:val="0"/>
          <w:sz w:val="32"/>
          <w:szCs w:val="32"/>
        </w:rPr>
        <w:t xml:space="preserve"> </w:t>
      </w:r>
      <w:r>
        <w:rPr>
          <w:rFonts w:ascii="Candara" w:eastAsiaTheme="minorEastAsia" w:hAnsi="Candara" w:cs="Candara"/>
          <w:color w:val="003333"/>
          <w:kern w:val="0"/>
          <w:sz w:val="32"/>
          <w:szCs w:val="32"/>
        </w:rPr>
        <w:t>Education</w:t>
      </w:r>
    </w:p>
    <w:p w:rsidR="003C677C" w:rsidRPr="003C677C" w:rsidRDefault="003C677C" w:rsidP="003C677C">
      <w:pPr>
        <w:autoSpaceDE w:val="0"/>
        <w:autoSpaceDN w:val="0"/>
        <w:adjustRightInd w:val="0"/>
        <w:rPr>
          <w:rFonts w:asciiTheme="minorHAnsi" w:hAnsiTheme="minorHAnsi"/>
          <w:b/>
          <w:color w:val="C00000"/>
          <w:sz w:val="36"/>
          <w:szCs w:val="36"/>
        </w:rPr>
      </w:pPr>
      <w:r>
        <w:rPr>
          <w:rFonts w:ascii="Candara" w:eastAsiaTheme="minorEastAsia" w:hAnsi="Candara" w:cs="Candara" w:hint="eastAsia"/>
          <w:color w:val="003333"/>
          <w:kern w:val="0"/>
          <w:sz w:val="32"/>
          <w:szCs w:val="32"/>
        </w:rPr>
        <w:t xml:space="preserve">26 / </w:t>
      </w:r>
      <w:r>
        <w:rPr>
          <w:rFonts w:ascii="Candara" w:eastAsiaTheme="minorEastAsia" w:hAnsi="Candara" w:cs="Candara"/>
          <w:color w:val="003333"/>
          <w:kern w:val="0"/>
          <w:sz w:val="32"/>
          <w:szCs w:val="32"/>
        </w:rPr>
        <w:t>H</w:t>
      </w:r>
      <w:proofErr w:type="gramStart"/>
      <w:r>
        <w:rPr>
          <w:rFonts w:ascii="Candara" w:eastAsiaTheme="minorEastAsia" w:hAnsi="Candara" w:cs="Candara"/>
          <w:color w:val="003333"/>
          <w:kern w:val="0"/>
          <w:sz w:val="32"/>
          <w:szCs w:val="32"/>
        </w:rPr>
        <w:t>igher</w:t>
      </w:r>
      <w:proofErr w:type="gramEnd"/>
      <w:r>
        <w:rPr>
          <w:rFonts w:ascii="Candara" w:eastAsiaTheme="minorEastAsia" w:hAnsi="Candara" w:cs="Candara"/>
          <w:color w:val="003333"/>
          <w:kern w:val="0"/>
          <w:sz w:val="32"/>
          <w:szCs w:val="32"/>
        </w:rPr>
        <w:t xml:space="preserve"> Education</w:t>
      </w:r>
    </w:p>
    <w:p w:rsidR="003C677C" w:rsidRDefault="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33 / </w:t>
      </w:r>
      <w:r>
        <w:rPr>
          <w:rFonts w:ascii="Candara" w:eastAsiaTheme="minorEastAsia" w:hAnsi="Candara" w:cs="Candara"/>
          <w:color w:val="003333"/>
          <w:kern w:val="0"/>
          <w:sz w:val="32"/>
          <w:szCs w:val="32"/>
        </w:rPr>
        <w:t>Lifelong Education</w:t>
      </w:r>
    </w:p>
    <w:p w:rsidR="003C677C" w:rsidRDefault="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37 / </w:t>
      </w:r>
      <w:r>
        <w:rPr>
          <w:rFonts w:ascii="Candara" w:eastAsiaTheme="minorEastAsia" w:hAnsi="Candara" w:cs="Candara"/>
          <w:color w:val="003333"/>
          <w:kern w:val="0"/>
          <w:sz w:val="32"/>
          <w:szCs w:val="32"/>
        </w:rPr>
        <w:t>Special Education</w:t>
      </w:r>
    </w:p>
    <w:p w:rsidR="003C677C" w:rsidRDefault="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39 / </w:t>
      </w:r>
      <w:r>
        <w:rPr>
          <w:rFonts w:ascii="Candara" w:eastAsiaTheme="minorEastAsia" w:hAnsi="Candara" w:cs="Candara"/>
          <w:color w:val="003333"/>
          <w:kern w:val="0"/>
          <w:sz w:val="32"/>
          <w:szCs w:val="32"/>
        </w:rPr>
        <w:t>Sports Affairs</w:t>
      </w:r>
    </w:p>
    <w:p w:rsidR="003C677C" w:rsidRDefault="003C677C" w:rsidP="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44 / </w:t>
      </w:r>
      <w:r>
        <w:rPr>
          <w:rFonts w:ascii="Candara" w:eastAsiaTheme="minorEastAsia" w:hAnsi="Candara" w:cs="Candara"/>
          <w:color w:val="003333"/>
          <w:kern w:val="0"/>
          <w:sz w:val="32"/>
          <w:szCs w:val="32"/>
        </w:rPr>
        <w:t>Youth Development</w:t>
      </w:r>
      <w:r>
        <w:rPr>
          <w:rFonts w:ascii="Candara" w:eastAsiaTheme="minorEastAsia" w:hAnsi="Candara" w:cs="Candara" w:hint="eastAsia"/>
          <w:color w:val="003333"/>
          <w:kern w:val="0"/>
          <w:sz w:val="32"/>
          <w:szCs w:val="32"/>
        </w:rPr>
        <w:t xml:space="preserve"> </w:t>
      </w:r>
      <w:r>
        <w:rPr>
          <w:rFonts w:ascii="Candara" w:eastAsiaTheme="minorEastAsia" w:hAnsi="Candara" w:cs="Candara"/>
          <w:color w:val="003333"/>
          <w:kern w:val="0"/>
          <w:sz w:val="32"/>
          <w:szCs w:val="32"/>
        </w:rPr>
        <w:t>Affairs</w:t>
      </w:r>
    </w:p>
    <w:p w:rsidR="003C677C" w:rsidRDefault="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49 / </w:t>
      </w:r>
      <w:r>
        <w:rPr>
          <w:rFonts w:ascii="Candara" w:eastAsiaTheme="minorEastAsia" w:hAnsi="Candara" w:cs="Candara"/>
          <w:color w:val="003333"/>
          <w:kern w:val="0"/>
          <w:sz w:val="32"/>
          <w:szCs w:val="32"/>
        </w:rPr>
        <w:t>Education Expenditures</w:t>
      </w:r>
    </w:p>
    <w:p w:rsidR="003C677C" w:rsidRDefault="003C677C" w:rsidP="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50 / </w:t>
      </w:r>
      <w:r>
        <w:rPr>
          <w:rFonts w:ascii="Candara" w:eastAsiaTheme="minorEastAsia" w:hAnsi="Candara" w:cs="Candara"/>
          <w:color w:val="003333"/>
          <w:kern w:val="0"/>
          <w:sz w:val="32"/>
          <w:szCs w:val="32"/>
        </w:rPr>
        <w:t>Teacher and Arts</w:t>
      </w:r>
      <w:r>
        <w:rPr>
          <w:rFonts w:ascii="Candara" w:eastAsiaTheme="minorEastAsia" w:hAnsi="Candara" w:cs="Candara" w:hint="eastAsia"/>
          <w:color w:val="003333"/>
          <w:kern w:val="0"/>
          <w:sz w:val="32"/>
          <w:szCs w:val="32"/>
        </w:rPr>
        <w:t xml:space="preserve"> </w:t>
      </w:r>
      <w:r>
        <w:rPr>
          <w:rFonts w:ascii="Candara" w:eastAsiaTheme="minorEastAsia" w:hAnsi="Candara" w:cs="Candara"/>
          <w:color w:val="003333"/>
          <w:kern w:val="0"/>
          <w:sz w:val="32"/>
          <w:szCs w:val="32"/>
        </w:rPr>
        <w:t>Education</w:t>
      </w:r>
    </w:p>
    <w:p w:rsidR="003C677C" w:rsidRDefault="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53 / </w:t>
      </w:r>
      <w:r>
        <w:rPr>
          <w:rFonts w:ascii="Candara" w:eastAsiaTheme="minorEastAsia" w:hAnsi="Candara" w:cs="Candara"/>
          <w:color w:val="003333"/>
          <w:kern w:val="0"/>
          <w:sz w:val="32"/>
          <w:szCs w:val="32"/>
        </w:rPr>
        <w:t>Study in Taiwan</w:t>
      </w:r>
    </w:p>
    <w:p w:rsidR="003C677C" w:rsidRDefault="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57 / </w:t>
      </w:r>
      <w:r>
        <w:rPr>
          <w:rFonts w:ascii="Candara" w:eastAsiaTheme="minorEastAsia" w:hAnsi="Candara" w:cs="Candara"/>
          <w:color w:val="003333"/>
          <w:kern w:val="0"/>
          <w:sz w:val="32"/>
          <w:szCs w:val="32"/>
        </w:rPr>
        <w:t>Vision</w:t>
      </w:r>
    </w:p>
    <w:p w:rsidR="003C677C" w:rsidRDefault="003C677C">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58 / </w:t>
      </w:r>
      <w:r>
        <w:rPr>
          <w:rFonts w:ascii="Candara" w:eastAsiaTheme="minorEastAsia" w:hAnsi="Candara" w:cs="Candara"/>
          <w:color w:val="003333"/>
          <w:kern w:val="0"/>
          <w:sz w:val="32"/>
          <w:szCs w:val="32"/>
        </w:rPr>
        <w:t>Statistics</w:t>
      </w:r>
    </w:p>
    <w:p w:rsidR="00643CC1" w:rsidRPr="00643CC1" w:rsidRDefault="00643CC1" w:rsidP="00643CC1">
      <w:pPr>
        <w:autoSpaceDE w:val="0"/>
        <w:autoSpaceDN w:val="0"/>
        <w:adjustRightInd w:val="0"/>
        <w:rPr>
          <w:rFonts w:ascii="Candara" w:eastAsiaTheme="minorEastAsia" w:hAnsi="Candara" w:cs="Candara"/>
          <w:b/>
          <w:color w:val="003333"/>
          <w:kern w:val="0"/>
          <w:sz w:val="32"/>
          <w:szCs w:val="32"/>
        </w:rPr>
      </w:pPr>
      <w:r w:rsidRPr="00643CC1">
        <w:rPr>
          <w:rFonts w:ascii="Candara" w:eastAsiaTheme="minorEastAsia" w:hAnsi="Candara" w:cs="Candara" w:hint="eastAsia"/>
          <w:b/>
          <w:color w:val="003333"/>
          <w:kern w:val="0"/>
          <w:sz w:val="32"/>
          <w:szCs w:val="32"/>
        </w:rPr>
        <w:lastRenderedPageBreak/>
        <w:t xml:space="preserve">04 / </w:t>
      </w:r>
      <w:r w:rsidRPr="00643CC1">
        <w:rPr>
          <w:rFonts w:ascii="Candara" w:eastAsiaTheme="minorEastAsia" w:hAnsi="Candara" w:cs="Candara"/>
          <w:b/>
          <w:color w:val="003333"/>
          <w:kern w:val="0"/>
          <w:sz w:val="32"/>
          <w:szCs w:val="32"/>
        </w:rPr>
        <w:t>Words from the Minister</w:t>
      </w:r>
    </w:p>
    <w:p w:rsidR="003C677C" w:rsidRDefault="00643CC1">
      <w:pPr>
        <w:autoSpaceDE w:val="0"/>
        <w:autoSpaceDN w:val="0"/>
        <w:adjustRightInd w:val="0"/>
        <w:rPr>
          <w:rFonts w:ascii="AvantGardeITCbyBT-Medium" w:eastAsiaTheme="minorEastAsia" w:hAnsi="AvantGardeITCbyBT-Medium" w:cs="AvantGardeITCbyBT-Medium"/>
          <w:color w:val="001AE6"/>
          <w:kern w:val="0"/>
          <w:sz w:val="28"/>
          <w:szCs w:val="32"/>
        </w:rPr>
      </w:pPr>
      <w:r w:rsidRPr="00643CC1">
        <w:rPr>
          <w:rFonts w:ascii="AvantGardeITCbyBT-Medium" w:eastAsiaTheme="minorEastAsia" w:hAnsi="AvantGardeITCbyBT-Medium" w:cs="AvantGardeITCbyBT-Medium"/>
          <w:color w:val="001AE6"/>
          <w:kern w:val="0"/>
          <w:sz w:val="28"/>
          <w:szCs w:val="32"/>
        </w:rPr>
        <w:t>Innovative Education - Creating Uniqueness</w:t>
      </w:r>
    </w:p>
    <w:p w:rsidR="00643CC1" w:rsidRDefault="00643CC1">
      <w:pPr>
        <w:autoSpaceDE w:val="0"/>
        <w:autoSpaceDN w:val="0"/>
        <w:adjustRightInd w:val="0"/>
        <w:rPr>
          <w:rFonts w:ascii="Candara" w:eastAsiaTheme="minorEastAsia" w:hAnsi="Candara" w:cs="Candara"/>
          <w:color w:val="003333"/>
          <w:kern w:val="0"/>
          <w:sz w:val="28"/>
          <w:szCs w:val="32"/>
        </w:rPr>
      </w:pPr>
    </w:p>
    <w:p w:rsidR="00643CC1" w:rsidRPr="000F4155" w:rsidRDefault="00643CC1" w:rsidP="000F4155">
      <w:pPr>
        <w:autoSpaceDE w:val="0"/>
        <w:autoSpaceDN w:val="0"/>
        <w:adjustRightInd w:val="0"/>
        <w:jc w:val="both"/>
        <w:rPr>
          <w:rFonts w:ascii="AvantGardeITCbyBT-Book" w:eastAsiaTheme="minorEastAsia" w:hAnsi="AvantGardeITCbyBT-Book" w:cs="AvantGardeITCbyBT-Book"/>
          <w:kern w:val="0"/>
          <w:szCs w:val="20"/>
        </w:rPr>
      </w:pPr>
      <w:r w:rsidRPr="000F4155">
        <w:rPr>
          <w:rFonts w:ascii="AvantGardeITCbyBT-Book" w:eastAsiaTheme="minorEastAsia" w:hAnsi="AvantGardeITCbyBT-Book" w:cs="AvantGardeITCbyBT-Book"/>
          <w:kern w:val="0"/>
          <w:szCs w:val="20"/>
        </w:rPr>
        <w:t>Education is the foundation of a nation,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and our human capital is the force behind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our prosperity. Education administrative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organizations need to foresee how the future is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unfolding and use more innovative approaches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to planning for the national education system.</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The education system should help children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develop their potential and others’ well-being.</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To help children and teens find their own path</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as they become young adults, the Ministry of</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Education is integrating its strengths in three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areas – educational vitality, athletic vitality,</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and youthful vitality. Building on its governance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achievements of the past, the Ministry is working</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to revolutionize the education system. Its aim is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to create robust quality educational strategies,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improve administrative efficiency, and actively</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implement and promote national education,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sports, and youth development.</w:t>
      </w:r>
      <w:r w:rsidRPr="000F4155">
        <w:rPr>
          <w:rFonts w:ascii="AvantGardeITCbyBT-Book" w:eastAsiaTheme="minorEastAsia" w:hAnsi="AvantGardeITCbyBT-Book" w:cs="AvantGardeITCbyBT-Book" w:hint="eastAsia"/>
          <w:kern w:val="0"/>
          <w:szCs w:val="20"/>
        </w:rPr>
        <w:t xml:space="preserve"> </w:t>
      </w:r>
    </w:p>
    <w:p w:rsidR="00643CC1" w:rsidRPr="000F4155" w:rsidRDefault="00643CC1" w:rsidP="000F4155">
      <w:pPr>
        <w:autoSpaceDE w:val="0"/>
        <w:autoSpaceDN w:val="0"/>
        <w:adjustRightInd w:val="0"/>
        <w:jc w:val="both"/>
        <w:rPr>
          <w:rFonts w:ascii="AvantGardeITCbyBT-Book" w:eastAsiaTheme="minorEastAsia" w:hAnsi="AvantGardeITCbyBT-Book" w:cs="AvantGardeITCbyBT-Book"/>
          <w:kern w:val="0"/>
          <w:szCs w:val="20"/>
        </w:rPr>
      </w:pPr>
    </w:p>
    <w:p w:rsidR="00643CC1" w:rsidRPr="000F4155" w:rsidRDefault="00643CC1" w:rsidP="000F4155">
      <w:pPr>
        <w:autoSpaceDE w:val="0"/>
        <w:autoSpaceDN w:val="0"/>
        <w:adjustRightInd w:val="0"/>
        <w:jc w:val="both"/>
        <w:rPr>
          <w:rFonts w:ascii="AvantGardeITCbyBT-Book" w:eastAsiaTheme="minorEastAsia" w:hAnsi="AvantGardeITCbyBT-Book" w:cs="AvantGardeITCbyBT-Book"/>
          <w:kern w:val="0"/>
          <w:szCs w:val="20"/>
        </w:rPr>
      </w:pPr>
      <w:r w:rsidRPr="000F4155">
        <w:rPr>
          <w:rFonts w:ascii="AvantGardeITCbyBT-Book" w:eastAsiaTheme="minorEastAsia" w:hAnsi="AvantGardeITCbyBT-Book" w:cs="AvantGardeITCbyBT-Book"/>
          <w:kern w:val="0"/>
          <w:szCs w:val="20"/>
        </w:rPr>
        <w:t>High-quality education is a component of</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the President’s Golden Decade National Vision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that was unveiled in 2011 and the Ministry of</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Education is energetically working in all areas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of education to provide this. Our recent work</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includes implementing: 1. the Early Childhood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Education and Care Act, and the Quality</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Preschool Education Development program;</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2. establishing quality education environments,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and extending basic education up to grade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12; 3. the Technical and Vocational Education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Act, and Phase 2 of the Technological and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Vocational Education Reform Plan; 4. The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Aim for the Top University, and the Promoting</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University Teaching Excellence projects; 5.</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amending of the Family Education Act, and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establishing locally available ongoing learning</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and education for all senior citizens; 6. The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Study-in-Taiwan Enhancement Program, and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the 8-Year Chinese Language Education Export</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Plan; 7. the White Paper on Teacher Education;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8. Phase I of the 5-year Aesthetic Education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Plan to boost arts education; 9. the E-learning</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Promotion Plan, and the Expansion of Digital</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Opportunities in Remote Areas project; 10.</w:t>
      </w:r>
      <w:r w:rsidRPr="000F4155">
        <w:rPr>
          <w:rFonts w:ascii="AvantGardeITCbyBT-Book" w:eastAsiaTheme="minorEastAsia" w:hAnsi="AvantGardeITCbyBT-Book" w:cs="AvantGardeITCbyBT-Book" w:hint="eastAsia"/>
          <w:kern w:val="0"/>
          <w:szCs w:val="20"/>
        </w:rPr>
        <w:t xml:space="preserve"> </w:t>
      </w:r>
      <w:proofErr w:type="gramStart"/>
      <w:r w:rsidR="00432FC2" w:rsidRPr="000F4155">
        <w:rPr>
          <w:rFonts w:ascii="AvantGardeITCbyBT-Book" w:eastAsiaTheme="minorEastAsia" w:hAnsi="AvantGardeITCbyBT-Book" w:cs="AvantGardeITCbyBT-Book"/>
          <w:kern w:val="0"/>
          <w:szCs w:val="20"/>
        </w:rPr>
        <w:t>The</w:t>
      </w:r>
      <w:r w:rsidRPr="000F4155">
        <w:rPr>
          <w:rFonts w:ascii="AvantGardeITCbyBT-Book" w:eastAsiaTheme="minorEastAsia" w:hAnsi="AvantGardeITCbyBT-Book" w:cs="AvantGardeITCbyBT-Book"/>
          <w:kern w:val="0"/>
          <w:szCs w:val="20"/>
        </w:rPr>
        <w:t xml:space="preserve"> Special Education Act, and setting up of</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an effective support system; 11.</w:t>
      </w:r>
      <w:proofErr w:type="gramEnd"/>
      <w:r w:rsidRPr="000F4155">
        <w:rPr>
          <w:rFonts w:ascii="AvantGardeITCbyBT-Book" w:eastAsiaTheme="minorEastAsia" w:hAnsi="AvantGardeITCbyBT-Book" w:cs="AvantGardeITCbyBT-Book"/>
          <w:kern w:val="0"/>
          <w:szCs w:val="20"/>
        </w:rPr>
        <w:t xml:space="preserve"> Amending</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of the Education Act for Indigenous Peoples,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and implementing and promoting the 5-year</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Indigenous Education Development Program</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 xml:space="preserve">begun in 2011; 12. </w:t>
      </w:r>
      <w:r w:rsidR="00432FC2" w:rsidRPr="000F4155">
        <w:rPr>
          <w:rFonts w:ascii="AvantGardeITCbyBT-Book" w:eastAsiaTheme="minorEastAsia" w:hAnsi="AvantGardeITCbyBT-Book" w:cs="AvantGardeITCbyBT-Book"/>
          <w:kern w:val="0"/>
          <w:szCs w:val="20"/>
        </w:rPr>
        <w:t>Drafting</w:t>
      </w:r>
      <w:r w:rsidRPr="000F4155">
        <w:rPr>
          <w:rFonts w:ascii="AvantGardeITCbyBT-Book" w:eastAsiaTheme="minorEastAsia" w:hAnsi="AvantGardeITCbyBT-Book" w:cs="AvantGardeITCbyBT-Book"/>
          <w:kern w:val="0"/>
          <w:szCs w:val="20"/>
        </w:rPr>
        <w:t xml:space="preserve"> of the Student</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Guidance and Counseling Act which has now</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 xml:space="preserve">been </w:t>
      </w:r>
      <w:proofErr w:type="gramStart"/>
      <w:r w:rsidRPr="000F4155">
        <w:rPr>
          <w:rFonts w:ascii="AvantGardeITCbyBT-Book" w:eastAsiaTheme="minorEastAsia" w:hAnsi="AvantGardeITCbyBT-Book" w:cs="AvantGardeITCbyBT-Book"/>
          <w:kern w:val="0"/>
          <w:szCs w:val="20"/>
        </w:rPr>
        <w:t>promulgated,</w:t>
      </w:r>
      <w:proofErr w:type="gramEnd"/>
      <w:r w:rsidRPr="000F4155">
        <w:rPr>
          <w:rFonts w:ascii="AvantGardeITCbyBT-Book" w:eastAsiaTheme="minorEastAsia" w:hAnsi="AvantGardeITCbyBT-Book" w:cs="AvantGardeITCbyBT-Book"/>
          <w:kern w:val="0"/>
          <w:szCs w:val="20"/>
        </w:rPr>
        <w:t xml:space="preserve"> and creating sustainable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 xml:space="preserve">friendly campuses; 13. </w:t>
      </w:r>
      <w:r w:rsidR="00432FC2" w:rsidRPr="000F4155">
        <w:rPr>
          <w:rFonts w:ascii="AvantGardeITCbyBT-Book" w:eastAsiaTheme="minorEastAsia" w:hAnsi="AvantGardeITCbyBT-Book" w:cs="AvantGardeITCbyBT-Book"/>
          <w:kern w:val="0"/>
          <w:szCs w:val="20"/>
        </w:rPr>
        <w:t>Promoting</w:t>
      </w:r>
      <w:r w:rsidRPr="000F4155">
        <w:rPr>
          <w:rFonts w:ascii="AvantGardeITCbyBT-Book" w:eastAsiaTheme="minorEastAsia" w:hAnsi="AvantGardeITCbyBT-Book" w:cs="AvantGardeITCbyBT-Book"/>
          <w:kern w:val="0"/>
          <w:szCs w:val="20"/>
        </w:rPr>
        <w:t xml:space="preserve"> the Sports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Island Project, and implementing the Physical</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 xml:space="preserve">Education and Sports </w:t>
      </w:r>
      <w:r w:rsidRPr="000F4155">
        <w:rPr>
          <w:rFonts w:ascii="AvantGardeITCbyBT-Book" w:eastAsiaTheme="minorEastAsia" w:hAnsi="AvantGardeITCbyBT-Book" w:cs="AvantGardeITCbyBT-Book"/>
          <w:kern w:val="0"/>
          <w:szCs w:val="20"/>
        </w:rPr>
        <w:lastRenderedPageBreak/>
        <w:t>Policy White Paper; and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 xml:space="preserve">14. </w:t>
      </w:r>
      <w:r w:rsidR="00432FC2" w:rsidRPr="000F4155">
        <w:rPr>
          <w:rFonts w:ascii="AvantGardeITCbyBT-Book" w:eastAsiaTheme="minorEastAsia" w:hAnsi="AvantGardeITCbyBT-Book" w:cs="AvantGardeITCbyBT-Book"/>
          <w:kern w:val="0"/>
          <w:szCs w:val="20"/>
        </w:rPr>
        <w:t>Drafting</w:t>
      </w:r>
      <w:r w:rsidRPr="000F4155">
        <w:rPr>
          <w:rFonts w:ascii="AvantGardeITCbyBT-Book" w:eastAsiaTheme="minorEastAsia" w:hAnsi="AvantGardeITCbyBT-Book" w:cs="AvantGardeITCbyBT-Book"/>
          <w:kern w:val="0"/>
          <w:szCs w:val="20"/>
        </w:rPr>
        <w:t xml:space="preserve"> of Youth Policy Guidelines, and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vigorously working to facilitate provision of a</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diverse range of development pathways for</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young people.</w:t>
      </w:r>
    </w:p>
    <w:p w:rsidR="00643CC1" w:rsidRPr="000F4155" w:rsidRDefault="00643CC1" w:rsidP="000F4155">
      <w:pPr>
        <w:autoSpaceDE w:val="0"/>
        <w:autoSpaceDN w:val="0"/>
        <w:adjustRightInd w:val="0"/>
        <w:jc w:val="both"/>
        <w:rPr>
          <w:rFonts w:ascii="AvantGardeITCbyBT-Book" w:eastAsiaTheme="minorEastAsia" w:hAnsi="AvantGardeITCbyBT-Book" w:cs="AvantGardeITCbyBT-Book"/>
          <w:kern w:val="0"/>
          <w:szCs w:val="20"/>
        </w:rPr>
      </w:pPr>
    </w:p>
    <w:p w:rsidR="00643CC1" w:rsidRPr="000F4155" w:rsidRDefault="00643CC1" w:rsidP="000F4155">
      <w:pPr>
        <w:autoSpaceDE w:val="0"/>
        <w:autoSpaceDN w:val="0"/>
        <w:adjustRightInd w:val="0"/>
        <w:jc w:val="both"/>
        <w:rPr>
          <w:rFonts w:ascii="AvantGardeITCbyBT-Book" w:eastAsiaTheme="minorEastAsia" w:hAnsi="AvantGardeITCbyBT-Book" w:cs="AvantGardeITCbyBT-Book"/>
          <w:kern w:val="0"/>
          <w:szCs w:val="20"/>
        </w:rPr>
      </w:pPr>
      <w:r w:rsidRPr="000F4155">
        <w:rPr>
          <w:rFonts w:ascii="AvantGardeITCbyBT-Book" w:eastAsiaTheme="minorEastAsia" w:hAnsi="AvantGardeITCbyBT-Book" w:cs="AvantGardeITCbyBT-Book"/>
          <w:kern w:val="0"/>
          <w:szCs w:val="20"/>
        </w:rPr>
        <w:t>2015 has been designated the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Ministry’s Education Innovation Action Year.</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We will steadfastly continue our professional</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collaboration with multifaceted creative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approaches, and explore tackling our work</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in new ways, with new ways of thought, using</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new media, working with new people, and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new perceptions. The Ministry of Education’s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key role is to communicate policies and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provide a plat form bringing together</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resources: integrating and putting to use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various resources from all different sectors, and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presenting forward-looking extremely practical</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government policies that will bring about</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noticeable positive changes in education. We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are throwing our energy into turning our schools,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colleges, and universities around with innovative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education action, to help our young people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to fulfill their dreams, increase their global</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competitiveness, and build an equitable,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sustainable, and prosperous country.</w:t>
      </w:r>
    </w:p>
    <w:p w:rsidR="00643CC1" w:rsidRDefault="00643CC1" w:rsidP="00643CC1">
      <w:pPr>
        <w:autoSpaceDE w:val="0"/>
        <w:autoSpaceDN w:val="0"/>
        <w:adjustRightInd w:val="0"/>
        <w:rPr>
          <w:rFonts w:ascii="AvantGardeITCbyBT-Book" w:eastAsiaTheme="minorEastAsia" w:hAnsi="AvantGardeITCbyBT-Book" w:cs="AvantGardeITCbyBT-Book"/>
          <w:kern w:val="0"/>
          <w:sz w:val="20"/>
          <w:szCs w:val="20"/>
        </w:rPr>
      </w:pPr>
    </w:p>
    <w:p w:rsidR="00643CC1" w:rsidRDefault="00643CC1" w:rsidP="00643CC1">
      <w:pPr>
        <w:autoSpaceDE w:val="0"/>
        <w:autoSpaceDN w:val="0"/>
        <w:adjustRightInd w:val="0"/>
        <w:rPr>
          <w:rFonts w:ascii="AvantGardeITCbyBT-Book" w:eastAsiaTheme="minorEastAsia" w:hAnsi="AvantGardeITCbyBT-Book" w:cs="AvantGardeITCbyBT-Book"/>
          <w:kern w:val="0"/>
          <w:sz w:val="20"/>
          <w:szCs w:val="20"/>
        </w:rPr>
      </w:pPr>
    </w:p>
    <w:p w:rsidR="00643CC1" w:rsidRPr="00643CC1" w:rsidRDefault="00643CC1" w:rsidP="00643CC1">
      <w:pPr>
        <w:autoSpaceDE w:val="0"/>
        <w:autoSpaceDN w:val="0"/>
        <w:adjustRightInd w:val="0"/>
        <w:jc w:val="right"/>
        <w:rPr>
          <w:rFonts w:ascii="Candara" w:eastAsiaTheme="minorEastAsia" w:hAnsi="Candara" w:cs="Candara"/>
          <w:color w:val="003333"/>
          <w:kern w:val="0"/>
          <w:szCs w:val="32"/>
        </w:rPr>
      </w:pPr>
      <w:proofErr w:type="spellStart"/>
      <w:proofErr w:type="gramStart"/>
      <w:r w:rsidRPr="00643CC1">
        <w:rPr>
          <w:rFonts w:ascii="Candara" w:eastAsiaTheme="minorEastAsia" w:hAnsi="Candara" w:cs="Candara"/>
          <w:color w:val="003333"/>
          <w:kern w:val="0"/>
          <w:szCs w:val="32"/>
        </w:rPr>
        <w:t>Se</w:t>
      </w:r>
      <w:proofErr w:type="spellEnd"/>
      <w:r w:rsidRPr="00643CC1">
        <w:rPr>
          <w:rFonts w:ascii="Candara" w:eastAsiaTheme="minorEastAsia" w:hAnsi="Candara" w:cs="Candara"/>
          <w:color w:val="003333"/>
          <w:kern w:val="0"/>
          <w:szCs w:val="32"/>
        </w:rPr>
        <w:t>-</w:t>
      </w:r>
      <w:proofErr w:type="spellStart"/>
      <w:r w:rsidRPr="00643CC1">
        <w:rPr>
          <w:rFonts w:ascii="Candara" w:eastAsiaTheme="minorEastAsia" w:hAnsi="Candara" w:cs="Candara"/>
          <w:color w:val="003333"/>
          <w:kern w:val="0"/>
          <w:szCs w:val="32"/>
        </w:rPr>
        <w:t>Hwa</w:t>
      </w:r>
      <w:proofErr w:type="spellEnd"/>
      <w:r w:rsidRPr="00643CC1">
        <w:rPr>
          <w:rFonts w:ascii="Candara" w:eastAsiaTheme="minorEastAsia" w:hAnsi="Candara" w:cs="Candara"/>
          <w:color w:val="003333"/>
          <w:kern w:val="0"/>
          <w:szCs w:val="32"/>
        </w:rPr>
        <w:t xml:space="preserve"> Wu, Ph.D.</w:t>
      </w:r>
      <w:proofErr w:type="gramEnd"/>
    </w:p>
    <w:p w:rsidR="00643CC1" w:rsidRPr="00643CC1" w:rsidRDefault="00643CC1" w:rsidP="00643CC1">
      <w:pPr>
        <w:autoSpaceDE w:val="0"/>
        <w:autoSpaceDN w:val="0"/>
        <w:adjustRightInd w:val="0"/>
        <w:jc w:val="right"/>
        <w:rPr>
          <w:rFonts w:ascii="Candara" w:eastAsiaTheme="minorEastAsia" w:hAnsi="Candara" w:cs="Candara"/>
          <w:color w:val="003333"/>
          <w:kern w:val="0"/>
          <w:szCs w:val="32"/>
        </w:rPr>
      </w:pPr>
      <w:r w:rsidRPr="00643CC1">
        <w:rPr>
          <w:rFonts w:ascii="Candara" w:eastAsiaTheme="minorEastAsia" w:hAnsi="Candara" w:cs="Candara"/>
          <w:color w:val="003333"/>
          <w:kern w:val="0"/>
          <w:szCs w:val="32"/>
        </w:rPr>
        <w:t>Minister of Education</w:t>
      </w:r>
    </w:p>
    <w:p w:rsidR="00643CC1" w:rsidRDefault="00643CC1" w:rsidP="00643CC1">
      <w:pPr>
        <w:autoSpaceDE w:val="0"/>
        <w:autoSpaceDN w:val="0"/>
        <w:adjustRightInd w:val="0"/>
        <w:jc w:val="right"/>
        <w:rPr>
          <w:rFonts w:ascii="Candara" w:eastAsiaTheme="minorEastAsia" w:hAnsi="Candara" w:cs="Candara"/>
          <w:color w:val="003333"/>
          <w:kern w:val="0"/>
          <w:szCs w:val="32"/>
        </w:rPr>
      </w:pPr>
      <w:r w:rsidRPr="00643CC1">
        <w:rPr>
          <w:rFonts w:ascii="Candara" w:eastAsiaTheme="minorEastAsia" w:hAnsi="Candara" w:cs="Candara"/>
          <w:color w:val="003333"/>
          <w:kern w:val="0"/>
          <w:szCs w:val="32"/>
        </w:rPr>
        <w:t>August 2015</w:t>
      </w: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lastRenderedPageBreak/>
        <w:t xml:space="preserve">06 / </w:t>
      </w:r>
      <w:proofErr w:type="gramStart"/>
      <w:r>
        <w:rPr>
          <w:rFonts w:ascii="Candara" w:eastAsiaTheme="minorEastAsia" w:hAnsi="Candara" w:cs="Candara"/>
          <w:color w:val="003333"/>
          <w:kern w:val="0"/>
          <w:sz w:val="32"/>
          <w:szCs w:val="32"/>
        </w:rPr>
        <w:t>An</w:t>
      </w:r>
      <w:proofErr w:type="gramEnd"/>
      <w:r>
        <w:rPr>
          <w:rFonts w:ascii="Candara" w:eastAsiaTheme="minorEastAsia" w:hAnsi="Candara" w:cs="Candara"/>
          <w:color w:val="003333"/>
          <w:kern w:val="0"/>
          <w:sz w:val="32"/>
          <w:szCs w:val="32"/>
        </w:rPr>
        <w:t xml:space="preserve"> Overview</w:t>
      </w: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Pr="000F4155" w:rsidRDefault="00432FC2" w:rsidP="000F4155">
      <w:pPr>
        <w:autoSpaceDE w:val="0"/>
        <w:autoSpaceDN w:val="0"/>
        <w:adjustRightInd w:val="0"/>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kern w:val="0"/>
          <w:szCs w:val="20"/>
        </w:rPr>
        <w:t>The Ministr</w:t>
      </w:r>
      <w:r w:rsidR="000F4155" w:rsidRPr="000F4155">
        <w:rPr>
          <w:rFonts w:ascii="AvantGardeITCbyBT-Book" w:eastAsiaTheme="minorEastAsia" w:hAnsi="AvantGardeITCbyBT-Book" w:cs="AvantGardeITCbyBT-Book"/>
          <w:kern w:val="0"/>
          <w:szCs w:val="20"/>
        </w:rPr>
        <w:t>y of Education is par t of the</w:t>
      </w:r>
      <w:r w:rsidR="000F4155" w:rsidRPr="000F4155">
        <w:rPr>
          <w:rFonts w:ascii="AvantGardeITCbyBT-Book" w:eastAsiaTheme="minorEastAsia" w:hAnsi="AvantGardeITCbyBT-Book" w:cs="AvantGardeITCbyBT-Book" w:hint="eastAsia"/>
          <w:kern w:val="0"/>
          <w:szCs w:val="20"/>
        </w:rPr>
        <w:t xml:space="preserve"> </w:t>
      </w:r>
      <w:r w:rsidR="000F4155" w:rsidRPr="000F4155">
        <w:rPr>
          <w:rFonts w:ascii="AvantGardeITCbyBT-Book" w:eastAsiaTheme="minorEastAsia" w:hAnsi="AvantGardeITCbyBT-Book" w:cs="AvantGardeITCbyBT-Book"/>
          <w:kern w:val="0"/>
          <w:szCs w:val="20"/>
        </w:rPr>
        <w:t>Executive Yuan and is responsible for national</w:t>
      </w:r>
      <w:r w:rsidR="000F4155" w:rsidRPr="000F4155">
        <w:rPr>
          <w:rFonts w:ascii="AvantGardeITCbyBT-Book" w:eastAsiaTheme="minorEastAsia" w:hAnsi="AvantGardeITCbyBT-Book" w:cs="AvantGardeITCbyBT-Book" w:hint="eastAsia"/>
          <w:kern w:val="0"/>
          <w:szCs w:val="20"/>
        </w:rPr>
        <w:t xml:space="preserve"> </w:t>
      </w:r>
      <w:r w:rsidR="000F4155" w:rsidRPr="000F4155">
        <w:rPr>
          <w:rFonts w:ascii="AvantGardeITCbyBT-Book" w:eastAsiaTheme="minorEastAsia" w:hAnsi="AvantGardeITCbyBT-Book" w:cs="AvantGardeITCbyBT-Book"/>
          <w:kern w:val="0"/>
          <w:szCs w:val="20"/>
        </w:rPr>
        <w:t>academic and educational administration,</w:t>
      </w:r>
      <w:r w:rsidR="000F4155" w:rsidRPr="000F4155">
        <w:rPr>
          <w:rFonts w:ascii="AvantGardeITCbyBT-Book" w:eastAsiaTheme="minorEastAsia" w:hAnsi="AvantGardeITCbyBT-Book" w:cs="AvantGardeITCbyBT-Book" w:hint="eastAsia"/>
          <w:kern w:val="0"/>
          <w:szCs w:val="20"/>
        </w:rPr>
        <w:t xml:space="preserve"> </w:t>
      </w:r>
      <w:r w:rsidR="000F4155" w:rsidRPr="000F4155">
        <w:rPr>
          <w:rFonts w:ascii="AvantGardeITCbyBT-Book" w:eastAsiaTheme="minorEastAsia" w:hAnsi="AvantGardeITCbyBT-Book" w:cs="AvantGardeITCbyBT-Book"/>
          <w:kern w:val="0"/>
          <w:szCs w:val="20"/>
        </w:rPr>
        <w:t>including education policy planning and</w:t>
      </w:r>
      <w:r w:rsidR="000F4155" w:rsidRPr="000F4155">
        <w:rPr>
          <w:rFonts w:ascii="AvantGardeITCbyBT-Book" w:eastAsiaTheme="minorEastAsia" w:hAnsi="AvantGardeITCbyBT-Book" w:cs="AvantGardeITCbyBT-Book" w:hint="eastAsia"/>
          <w:kern w:val="0"/>
          <w:szCs w:val="20"/>
        </w:rPr>
        <w:t xml:space="preserve"> </w:t>
      </w:r>
      <w:r w:rsidR="000F4155" w:rsidRPr="000F4155">
        <w:rPr>
          <w:rFonts w:ascii="AvantGardeITCbyBT-Book" w:eastAsiaTheme="minorEastAsia" w:hAnsi="AvantGardeITCbyBT-Book" w:cs="AvantGardeITCbyBT-Book"/>
          <w:kern w:val="0"/>
          <w:szCs w:val="20"/>
        </w:rPr>
        <w:t>legislation and supervision of educational</w:t>
      </w:r>
      <w:r w:rsidR="000F4155" w:rsidRPr="000F4155">
        <w:rPr>
          <w:rFonts w:ascii="AvantGardeITCbyBT-Book" w:eastAsiaTheme="minorEastAsia" w:hAnsi="AvantGardeITCbyBT-Book" w:cs="AvantGardeITCbyBT-Book" w:hint="eastAsia"/>
          <w:kern w:val="0"/>
          <w:szCs w:val="20"/>
        </w:rPr>
        <w:t xml:space="preserve"> </w:t>
      </w:r>
      <w:r w:rsidR="000F4155" w:rsidRPr="000F4155">
        <w:rPr>
          <w:rFonts w:ascii="AvantGardeITCbyBT-Book" w:eastAsiaTheme="minorEastAsia" w:hAnsi="AvantGardeITCbyBT-Book" w:cs="AvantGardeITCbyBT-Book"/>
          <w:kern w:val="0"/>
          <w:szCs w:val="20"/>
        </w:rPr>
        <w:t>matters.</w:t>
      </w:r>
    </w:p>
    <w:p w:rsidR="000F4155" w:rsidRPr="000F4155" w:rsidRDefault="000F4155" w:rsidP="000F4155">
      <w:pPr>
        <w:autoSpaceDE w:val="0"/>
        <w:autoSpaceDN w:val="0"/>
        <w:adjustRightInd w:val="0"/>
        <w:jc w:val="both"/>
        <w:rPr>
          <w:rFonts w:ascii="AvantGardeITCbyBT-Book" w:eastAsiaTheme="minorEastAsia" w:hAnsi="AvantGardeITCbyBT-Book" w:cs="AvantGardeITCbyBT-Book"/>
          <w:kern w:val="0"/>
          <w:szCs w:val="20"/>
        </w:rPr>
      </w:pPr>
    </w:p>
    <w:p w:rsidR="000F4155" w:rsidRPr="000F4155" w:rsidRDefault="000F4155" w:rsidP="000F4155">
      <w:pPr>
        <w:autoSpaceDE w:val="0"/>
        <w:autoSpaceDN w:val="0"/>
        <w:adjustRightInd w:val="0"/>
        <w:jc w:val="both"/>
        <w:rPr>
          <w:rFonts w:ascii="AvantGardeITCbyBT-Book" w:eastAsiaTheme="minorEastAsia" w:hAnsi="AvantGardeITCbyBT-Book" w:cs="AvantGardeITCbyBT-Book"/>
          <w:kern w:val="0"/>
          <w:szCs w:val="20"/>
        </w:rPr>
      </w:pPr>
      <w:r w:rsidRPr="000F4155">
        <w:rPr>
          <w:rFonts w:ascii="AvantGardeITCbyBT-Book" w:eastAsiaTheme="minorEastAsia" w:hAnsi="AvantGardeITCbyBT-Book" w:cs="AvantGardeITCbyBT-Book"/>
          <w:kern w:val="0"/>
          <w:szCs w:val="20"/>
        </w:rPr>
        <w:t>Education has always been highly valued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in Taiwan. Our education system is currently</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 6-3-3-4 structure which offers compulsory</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education as well as teacher training and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vocational education. Although preschool</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education is not part of the compulsory</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education and educational system, the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government provides assistance to toddlers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in financially disadvantaged families to enter</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the school system early, which has led to an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increase in the number of pupils attending</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preschools enrolling children from age 2-6.</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On Jan. 1, 2012, kindergartens and nurseries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were integrated as preschools into the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education system. Elementary school lasts for</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six years, from age 6-12; junior high school</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three years, from age 12-15; compulsory</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education was extended to 9 years in SY1968,</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which includes elementary and junior high</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school; in SY2014 the period was extended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to 12 years to cover senior secondary school.</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Senior secondary school lasts for three years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between the ages of 15 and 18; university</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undergraduate education is four years,</w:t>
      </w:r>
      <w:r w:rsidRPr="000F4155">
        <w:rPr>
          <w:rFonts w:ascii="AvantGardeITCbyBT-Book" w:eastAsiaTheme="minorEastAsia" w:hAnsi="AvantGardeITCbyBT-Book" w:cs="AvantGardeITCbyBT-Book" w:hint="eastAsia"/>
          <w:kern w:val="0"/>
          <w:szCs w:val="20"/>
        </w:rPr>
        <w:t xml:space="preserve"> </w:t>
      </w:r>
      <w:r w:rsidR="00432FC2" w:rsidRPr="000F4155">
        <w:rPr>
          <w:rFonts w:ascii="AvantGardeITCbyBT-Book" w:eastAsiaTheme="minorEastAsia" w:hAnsi="AvantGardeITCbyBT-Book" w:cs="AvantGardeITCbyBT-Book"/>
          <w:kern w:val="0"/>
          <w:szCs w:val="20"/>
        </w:rPr>
        <w:t>master’s</w:t>
      </w:r>
      <w:r w:rsidRPr="000F4155">
        <w:rPr>
          <w:rFonts w:ascii="AvantGardeITCbyBT-Book" w:eastAsiaTheme="minorEastAsia" w:hAnsi="AvantGardeITCbyBT-Book" w:cs="AvantGardeITCbyBT-Book"/>
          <w:kern w:val="0"/>
          <w:szCs w:val="20"/>
        </w:rPr>
        <w:t xml:space="preserve"> level graduate education one to four</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years, and doctoral education two to seven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years. In addition, to offer the general public</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 broader range of continuing education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options, there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is also supplementary</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education and continuing education as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well as special education for students with</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special needs due to extraordinary talent or</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mental/physical disability. Widely available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lifelong learning courses give the general</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public an opportunity to extend their learning</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experience.</w:t>
      </w:r>
    </w:p>
    <w:p w:rsidR="000F4155" w:rsidRPr="000F4155" w:rsidRDefault="000F4155" w:rsidP="000F4155">
      <w:pPr>
        <w:autoSpaceDE w:val="0"/>
        <w:autoSpaceDN w:val="0"/>
        <w:adjustRightInd w:val="0"/>
        <w:jc w:val="both"/>
        <w:rPr>
          <w:rFonts w:ascii="AvantGardeITCbyBT-Book" w:eastAsiaTheme="minorEastAsia" w:hAnsi="AvantGardeITCbyBT-Book" w:cs="AvantGardeITCbyBT-Book"/>
          <w:kern w:val="0"/>
          <w:szCs w:val="20"/>
        </w:rPr>
      </w:pPr>
    </w:p>
    <w:p w:rsidR="000F4155" w:rsidRPr="000F4155" w:rsidRDefault="000F4155" w:rsidP="000F4155">
      <w:pPr>
        <w:autoSpaceDE w:val="0"/>
        <w:autoSpaceDN w:val="0"/>
        <w:adjustRightInd w:val="0"/>
        <w:jc w:val="both"/>
        <w:rPr>
          <w:rFonts w:ascii="AvantGardeITCbyBT-Book" w:eastAsiaTheme="minorEastAsia" w:hAnsi="AvantGardeITCbyBT-Book" w:cs="AvantGardeITCbyBT-Book"/>
          <w:kern w:val="0"/>
          <w:szCs w:val="20"/>
        </w:rPr>
      </w:pPr>
      <w:r w:rsidRPr="000F4155">
        <w:rPr>
          <w:rFonts w:ascii="AvantGardeITCbyBT-Book" w:eastAsiaTheme="minorEastAsia" w:hAnsi="AvantGardeITCbyBT-Book" w:cs="AvantGardeITCbyBT-Book"/>
          <w:kern w:val="0"/>
          <w:szCs w:val="20"/>
        </w:rPr>
        <w:t>In SY2014, the total number of schools,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including preschools is 11,078, the record of</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the lowest number of students in 34 years,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with a total of 4.73 million students, while the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ratio of new immigrants’ children exceeds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10% of the students’ population. There are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approximately 300,000 teachers nationwide.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The percentages of teachers with master’s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degree or above in elementary schools,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junior high schools and senior secondary</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schools are 48%, 45% and 55%, respectively.</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The percentage of teachers in universities,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colleges, and junior colleges with Doctoral</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degree and above is 74%, which is an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increase of 20% compared to 10 years ago.</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Additionally, the higher education institutions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have been trying to improve the international</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 xml:space="preserve">ambience of the campuses; there </w:t>
      </w:r>
      <w:r w:rsidRPr="000F4155">
        <w:rPr>
          <w:rFonts w:ascii="AvantGardeITCbyBT-Book" w:eastAsiaTheme="minorEastAsia" w:hAnsi="AvantGardeITCbyBT-Book" w:cs="AvantGardeITCbyBT-Book"/>
          <w:kern w:val="0"/>
          <w:szCs w:val="20"/>
        </w:rPr>
        <w:lastRenderedPageBreak/>
        <w:t>is an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increase in the number of foreign educators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recently. In SY2014, there is an increase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of 8.8% in the number of foreign teachers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compared to 2006, either full-time or part</w:t>
      </w:r>
      <w:r w:rsidR="00432FC2">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time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position.</w:t>
      </w:r>
    </w:p>
    <w:p w:rsidR="000F4155" w:rsidRPr="000F4155" w:rsidRDefault="000F4155" w:rsidP="000F4155">
      <w:pPr>
        <w:autoSpaceDE w:val="0"/>
        <w:autoSpaceDN w:val="0"/>
        <w:adjustRightInd w:val="0"/>
        <w:jc w:val="both"/>
        <w:rPr>
          <w:rFonts w:ascii="AvantGardeITCbyBT-Book" w:eastAsiaTheme="minorEastAsia" w:hAnsi="AvantGardeITCbyBT-Book" w:cs="AvantGardeITCbyBT-Book"/>
          <w:kern w:val="0"/>
          <w:szCs w:val="20"/>
        </w:rPr>
      </w:pPr>
    </w:p>
    <w:p w:rsidR="000F4155" w:rsidRDefault="000F4155" w:rsidP="000F4155">
      <w:pPr>
        <w:autoSpaceDE w:val="0"/>
        <w:autoSpaceDN w:val="0"/>
        <w:adjustRightInd w:val="0"/>
        <w:jc w:val="both"/>
        <w:rPr>
          <w:rFonts w:ascii="AdobeMingStd-Light" w:eastAsia="AdobeMingStd-Light" w:hAnsi="AvantGardeITCbyBT-Book" w:cs="AdobeMingStd-Light"/>
          <w:kern w:val="0"/>
          <w:szCs w:val="20"/>
        </w:rPr>
      </w:pPr>
      <w:r w:rsidRPr="000F4155">
        <w:rPr>
          <w:rFonts w:ascii="AvantGardeITCbyBT-Book" w:eastAsiaTheme="minorEastAsia" w:hAnsi="AvantGardeITCbyBT-Book" w:cs="AvantGardeITCbyBT-Book"/>
          <w:kern w:val="0"/>
          <w:szCs w:val="20"/>
        </w:rPr>
        <w:t>In the face of globalization of education, the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government recently is trying to promote the</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export of higher education in recent years.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Foreign student enrollment is increasing</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because of measures that attract foreign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students, such as the establishment of a</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friendly study environment, a subsidy for</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overseas promotion by universities, colleges</w:t>
      </w:r>
      <w:r>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and junior colleges, encouragement for</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schools to increase their enrollment quota,</w:t>
      </w:r>
      <w:r w:rsidRPr="000F4155">
        <w:rPr>
          <w:rFonts w:ascii="AvantGardeITCbyBT-Book" w:eastAsiaTheme="minorEastAsia" w:hAnsi="AvantGardeITCbyBT-Book" w:cs="AvantGardeITCbyBT-Book" w:hint="eastAsia"/>
          <w:kern w:val="0"/>
          <w:szCs w:val="20"/>
        </w:rPr>
        <w:t xml:space="preserve"> </w:t>
      </w:r>
      <w:r w:rsidR="00432FC2">
        <w:rPr>
          <w:rFonts w:ascii="AvantGardeITCbyBT-Book" w:eastAsiaTheme="minorEastAsia" w:hAnsi="AvantGardeITCbyBT-Book" w:cs="AvantGardeITCbyBT-Book"/>
          <w:kern w:val="0"/>
          <w:szCs w:val="20"/>
        </w:rPr>
        <w:t>and addi</w:t>
      </w:r>
      <w:r w:rsidRPr="000F4155">
        <w:rPr>
          <w:rFonts w:ascii="AvantGardeITCbyBT-Book" w:eastAsiaTheme="minorEastAsia" w:hAnsi="AvantGardeITCbyBT-Book" w:cs="AvantGardeITCbyBT-Book"/>
          <w:kern w:val="0"/>
          <w:szCs w:val="20"/>
        </w:rPr>
        <w:t>tional scholarships for foreign</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students. As of 2014, the number had</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reached a new height with 92,685 students,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which is about 6.9% of the total universities,</w:t>
      </w:r>
      <w:r w:rsidRPr="000F4155">
        <w:rPr>
          <w:rFonts w:ascii="AvantGardeITCbyBT-Book" w:eastAsiaTheme="minorEastAsia" w:hAnsi="AvantGardeITCbyBT-Book" w:cs="AvantGardeITCbyBT-Book" w:hint="eastAsia"/>
          <w:kern w:val="0"/>
          <w:szCs w:val="20"/>
        </w:rPr>
        <w:t xml:space="preserve"> </w:t>
      </w:r>
      <w:r w:rsidRPr="000F4155">
        <w:rPr>
          <w:rFonts w:ascii="AvantGardeITCbyBT-Book" w:eastAsiaTheme="minorEastAsia" w:hAnsi="AvantGardeITCbyBT-Book" w:cs="AvantGardeITCbyBT-Book"/>
          <w:kern w:val="0"/>
          <w:szCs w:val="20"/>
        </w:rPr>
        <w:t>colleges and junior colleges enrollment</w:t>
      </w:r>
      <w:r w:rsidRPr="000F4155">
        <w:rPr>
          <w:rFonts w:ascii="AdobeMingStd-Light" w:eastAsia="AdobeMingStd-Light" w:hAnsi="AvantGardeITCbyBT-Book" w:cs="AdobeMingStd-Light"/>
          <w:kern w:val="0"/>
          <w:szCs w:val="20"/>
        </w:rPr>
        <w:t>.</w:t>
      </w:r>
    </w:p>
    <w:p w:rsidR="000F4155" w:rsidRDefault="000F4155" w:rsidP="000F4155">
      <w:pPr>
        <w:autoSpaceDE w:val="0"/>
        <w:autoSpaceDN w:val="0"/>
        <w:adjustRightInd w:val="0"/>
        <w:jc w:val="both"/>
        <w:rPr>
          <w:rFonts w:ascii="AdobeMingStd-Light" w:eastAsia="AdobeMingStd-Light" w:hAnsi="AvantGardeITCbyBT-Book" w:cs="AdobeMingStd-Light"/>
          <w:kern w:val="0"/>
          <w:szCs w:val="20"/>
        </w:rPr>
      </w:pPr>
    </w:p>
    <w:p w:rsidR="000F4155" w:rsidRDefault="000F4155" w:rsidP="000F4155">
      <w:pPr>
        <w:autoSpaceDE w:val="0"/>
        <w:autoSpaceDN w:val="0"/>
        <w:adjustRightInd w:val="0"/>
        <w:jc w:val="both"/>
        <w:rPr>
          <w:rFonts w:ascii="Candara" w:eastAsiaTheme="minorEastAsia" w:hAnsi="Candara" w:cs="Candara"/>
          <w:color w:val="003333"/>
          <w:kern w:val="0"/>
          <w:sz w:val="32"/>
          <w:szCs w:val="32"/>
        </w:rPr>
      </w:pPr>
      <w:r>
        <w:rPr>
          <w:rFonts w:ascii="Candara" w:eastAsiaTheme="minorEastAsia" w:hAnsi="Candara" w:cs="Candara" w:hint="eastAsia"/>
          <w:noProof/>
          <w:color w:val="003333"/>
          <w:kern w:val="0"/>
          <w:sz w:val="32"/>
          <w:szCs w:val="32"/>
        </w:rPr>
        <w:drawing>
          <wp:inline distT="0" distB="0" distL="0" distR="0">
            <wp:extent cx="5274310" cy="4735158"/>
            <wp:effectExtent l="1905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4735158"/>
                    </a:xfrm>
                    <a:prstGeom prst="rect">
                      <a:avLst/>
                    </a:prstGeom>
                    <a:noFill/>
                    <a:ln w="9525">
                      <a:noFill/>
                      <a:miter lim="800000"/>
                      <a:headEnd/>
                      <a:tailEnd/>
                    </a:ln>
                  </pic:spPr>
                </pic:pic>
              </a:graphicData>
            </a:graphic>
          </wp:inline>
        </w:drawing>
      </w:r>
    </w:p>
    <w:p w:rsidR="000F4155" w:rsidRDefault="000F4155" w:rsidP="000F4155">
      <w:pPr>
        <w:autoSpaceDE w:val="0"/>
        <w:autoSpaceDN w:val="0"/>
        <w:adjustRightInd w:val="0"/>
        <w:jc w:val="both"/>
        <w:rPr>
          <w:rFonts w:ascii="Candara" w:eastAsiaTheme="minorEastAsia" w:hAnsi="Candara" w:cs="Candara"/>
          <w:color w:val="003333"/>
          <w:kern w:val="0"/>
          <w:sz w:val="32"/>
          <w:szCs w:val="32"/>
        </w:rPr>
      </w:pPr>
    </w:p>
    <w:p w:rsidR="000F4155" w:rsidRDefault="000F4155" w:rsidP="000F4155">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08 / </w:t>
      </w:r>
      <w:r>
        <w:rPr>
          <w:rFonts w:ascii="Candara" w:eastAsiaTheme="minorEastAsia" w:hAnsi="Candara" w:cs="Candara"/>
          <w:color w:val="003333"/>
          <w:kern w:val="0"/>
          <w:sz w:val="32"/>
          <w:szCs w:val="32"/>
        </w:rPr>
        <w:t>Educational System</w:t>
      </w:r>
    </w:p>
    <w:p w:rsidR="000F4155" w:rsidRPr="00432FC2" w:rsidRDefault="000F4155" w:rsidP="00432FC2">
      <w:pPr>
        <w:autoSpaceDE w:val="0"/>
        <w:autoSpaceDN w:val="0"/>
        <w:adjustRightInd w:val="0"/>
        <w:jc w:val="both"/>
        <w:rPr>
          <w:rFonts w:ascii="AvantGardeITCbyBT-Medium" w:eastAsiaTheme="minorEastAsia" w:hAnsi="AvantGardeITCbyBT-Medium" w:cs="AvantGardeITCbyBT-Medium"/>
          <w:kern w:val="0"/>
        </w:rPr>
      </w:pPr>
      <w:r w:rsidRPr="00432FC2">
        <w:rPr>
          <w:rFonts w:ascii="AvantGardeITCbyBT-Medium" w:eastAsiaTheme="minorEastAsia" w:hAnsi="AvantGardeITCbyBT-Medium" w:cs="AvantGardeITCbyBT-Medium"/>
          <w:kern w:val="0"/>
        </w:rPr>
        <w:lastRenderedPageBreak/>
        <w:t>Students may study, under the current</w:t>
      </w:r>
      <w:r w:rsidRPr="00432FC2">
        <w:rPr>
          <w:rFonts w:ascii="AvantGardeITCbyBT-Medium" w:eastAsiaTheme="minorEastAsia" w:hAnsi="AvantGardeITCbyBT-Medium" w:cs="AvantGardeITCbyBT-Medium" w:hint="eastAsia"/>
          <w:kern w:val="0"/>
        </w:rPr>
        <w:t xml:space="preserve"> </w:t>
      </w:r>
      <w:r w:rsidRPr="00432FC2">
        <w:rPr>
          <w:rFonts w:ascii="AvantGardeITCbyBT-Medium" w:eastAsiaTheme="minorEastAsia" w:hAnsi="AvantGardeITCbyBT-Medium" w:cs="AvantGardeITCbyBT-Medium"/>
          <w:kern w:val="0"/>
        </w:rPr>
        <w:t>education system, for up to 20 years,</w:t>
      </w:r>
      <w:r w:rsidRPr="00432FC2">
        <w:rPr>
          <w:rFonts w:ascii="AvantGardeITCbyBT-Medium" w:eastAsiaTheme="minorEastAsia" w:hAnsi="AvantGardeITCbyBT-Medium" w:cs="AvantGardeITCbyBT-Medium" w:hint="eastAsia"/>
          <w:kern w:val="0"/>
        </w:rPr>
        <w:t xml:space="preserve"> </w:t>
      </w:r>
      <w:r w:rsidRPr="00432FC2">
        <w:rPr>
          <w:rFonts w:ascii="AvantGardeITCbyBT-Medium" w:eastAsiaTheme="minorEastAsia" w:hAnsi="AvantGardeITCbyBT-Medium" w:cs="AvantGardeITCbyBT-Medium"/>
          <w:kern w:val="0"/>
        </w:rPr>
        <w:t>which includes 6 years of primary</w:t>
      </w:r>
      <w:r w:rsidRPr="00432FC2">
        <w:rPr>
          <w:rFonts w:ascii="AvantGardeITCbyBT-Medium" w:eastAsiaTheme="minorEastAsia" w:hAnsi="AvantGardeITCbyBT-Medium" w:cs="AvantGardeITCbyBT-Medium" w:hint="eastAsia"/>
          <w:kern w:val="0"/>
        </w:rPr>
        <w:t xml:space="preserve"> </w:t>
      </w:r>
      <w:r w:rsidRPr="00432FC2">
        <w:rPr>
          <w:rFonts w:ascii="AvantGardeITCbyBT-Medium" w:eastAsiaTheme="minorEastAsia" w:hAnsi="AvantGardeITCbyBT-Medium" w:cs="AvantGardeITCbyBT-Medium"/>
          <w:kern w:val="0"/>
        </w:rPr>
        <w:t>education, 3 years of junior high</w:t>
      </w:r>
      <w:r w:rsidRPr="00432FC2">
        <w:rPr>
          <w:rFonts w:ascii="AvantGardeITCbyBT-Medium" w:eastAsiaTheme="minorEastAsia" w:hAnsi="AvantGardeITCbyBT-Medium" w:cs="AvantGardeITCbyBT-Medium" w:hint="eastAsia"/>
          <w:kern w:val="0"/>
        </w:rPr>
        <w:t xml:space="preserve"> </w:t>
      </w:r>
      <w:r w:rsidRPr="00432FC2">
        <w:rPr>
          <w:rFonts w:ascii="AvantGardeITCbyBT-Medium" w:eastAsiaTheme="minorEastAsia" w:hAnsi="AvantGardeITCbyBT-Medium" w:cs="AvantGardeITCbyBT-Medium"/>
          <w:kern w:val="0"/>
        </w:rPr>
        <w:t>school, 3 years of senior secondary</w:t>
      </w:r>
      <w:r w:rsidRPr="00432FC2">
        <w:rPr>
          <w:rFonts w:ascii="AvantGardeITCbyBT-Medium" w:eastAsiaTheme="minorEastAsia" w:hAnsi="AvantGardeITCbyBT-Medium" w:cs="AvantGardeITCbyBT-Medium" w:hint="eastAsia"/>
          <w:kern w:val="0"/>
        </w:rPr>
        <w:t xml:space="preserve"> </w:t>
      </w:r>
      <w:r w:rsidRPr="00432FC2">
        <w:rPr>
          <w:rFonts w:ascii="AvantGardeITCbyBT-Medium" w:eastAsiaTheme="minorEastAsia" w:hAnsi="AvantGardeITCbyBT-Medium" w:cs="AvantGardeITCbyBT-Medium"/>
          <w:kern w:val="0"/>
        </w:rPr>
        <w:t>school, 4 to 7 years of college or</w:t>
      </w:r>
      <w:r w:rsidRPr="00432FC2">
        <w:rPr>
          <w:rFonts w:ascii="AvantGardeITCbyBT-Medium" w:eastAsiaTheme="minorEastAsia" w:hAnsi="AvantGardeITCbyBT-Medium" w:cs="AvantGardeITCbyBT-Medium" w:hint="eastAsia"/>
          <w:kern w:val="0"/>
        </w:rPr>
        <w:t xml:space="preserve"> </w:t>
      </w:r>
      <w:r w:rsidRPr="00432FC2">
        <w:rPr>
          <w:rFonts w:ascii="AvantGardeITCbyBT-Medium" w:eastAsiaTheme="minorEastAsia" w:hAnsi="AvantGardeITCbyBT-Medium" w:cs="AvantGardeITCbyBT-Medium"/>
          <w:kern w:val="0"/>
        </w:rPr>
        <w:t>university, 1 to 4 years for a master’s</w:t>
      </w:r>
      <w:r w:rsidRPr="00432FC2">
        <w:rPr>
          <w:rFonts w:ascii="AvantGardeITCbyBT-Medium" w:eastAsiaTheme="minorEastAsia" w:hAnsi="AvantGardeITCbyBT-Medium" w:cs="AvantGardeITCbyBT-Medium" w:hint="eastAsia"/>
          <w:kern w:val="0"/>
        </w:rPr>
        <w:t xml:space="preserve"> </w:t>
      </w:r>
      <w:r w:rsidRPr="00432FC2">
        <w:rPr>
          <w:rFonts w:ascii="AvantGardeITCbyBT-Medium" w:eastAsiaTheme="minorEastAsia" w:hAnsi="AvantGardeITCbyBT-Medium" w:cs="AvantGardeITCbyBT-Medium"/>
          <w:kern w:val="0"/>
        </w:rPr>
        <w:t>degree and 2 to 7 years for a</w:t>
      </w:r>
      <w:r w:rsidRPr="00432FC2">
        <w:rPr>
          <w:rFonts w:ascii="AvantGardeITCbyBT-Medium" w:eastAsiaTheme="minorEastAsia" w:hAnsi="AvantGardeITCbyBT-Medium" w:cs="AvantGardeITCbyBT-Medium" w:hint="eastAsia"/>
          <w:kern w:val="0"/>
        </w:rPr>
        <w:t xml:space="preserve"> </w:t>
      </w:r>
      <w:r w:rsidRPr="00432FC2">
        <w:rPr>
          <w:rFonts w:ascii="AvantGardeITCbyBT-Medium" w:eastAsiaTheme="minorEastAsia" w:hAnsi="AvantGardeITCbyBT-Medium" w:cs="AvantGardeITCbyBT-Medium"/>
          <w:kern w:val="0"/>
        </w:rPr>
        <w:t>doctoral degree.</w:t>
      </w:r>
    </w:p>
    <w:p w:rsidR="00432FC2" w:rsidRDefault="00432FC2" w:rsidP="00432FC2">
      <w:pPr>
        <w:autoSpaceDE w:val="0"/>
        <w:autoSpaceDN w:val="0"/>
        <w:adjustRightInd w:val="0"/>
        <w:jc w:val="both"/>
        <w:rPr>
          <w:rFonts w:ascii="AvantGardeITCbyBT-Medium" w:eastAsiaTheme="minorEastAsia" w:hAnsi="AvantGardeITCbyBT-Medium" w:cs="AvantGardeITCbyBT-Medium"/>
          <w:color w:val="FF1A8A"/>
          <w:kern w:val="0"/>
        </w:rPr>
      </w:pPr>
    </w:p>
    <w:p w:rsidR="00432FC2" w:rsidRPr="00C924C5" w:rsidRDefault="00432FC2" w:rsidP="00C924C5">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Compulsory Education</w:t>
      </w:r>
    </w:p>
    <w:p w:rsidR="00432FC2" w:rsidRPr="00432FC2" w:rsidRDefault="00432FC2" w:rsidP="00432FC2">
      <w:pPr>
        <w:autoSpaceDE w:val="0"/>
        <w:autoSpaceDN w:val="0"/>
        <w:adjustRightInd w:val="0"/>
        <w:jc w:val="both"/>
        <w:rPr>
          <w:rFonts w:ascii="AvantGardeITCbyBT-Book" w:eastAsiaTheme="minorEastAsia" w:hAnsi="AvantGardeITCbyBT-Book" w:cs="AvantGardeITCbyBT-Book"/>
          <w:kern w:val="0"/>
          <w:szCs w:val="20"/>
        </w:rPr>
      </w:pPr>
      <w:r w:rsidRPr="00432FC2">
        <w:rPr>
          <w:rFonts w:ascii="AvantGardeITCbyBT-Book" w:eastAsiaTheme="minorEastAsia" w:hAnsi="AvantGardeITCbyBT-Book" w:cs="AvantGardeITCbyBT-Book"/>
          <w:kern w:val="0"/>
          <w:szCs w:val="20"/>
        </w:rPr>
        <w:t>A 9-year Compulsory Education system was</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put into effect in SY1968, of which 6 years</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are for elementary education and 3 years</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for junior high school. To offer more diverse</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development opportunities for junior high</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school students, technical arts education is</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included as well, in addition to the regular</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curriculum. Practical classes allow students</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to better understand vocational education</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and their future career choices. 12-year Basic</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Education was carried out in SY2014.</w:t>
      </w:r>
    </w:p>
    <w:p w:rsidR="00432FC2" w:rsidRPr="00432FC2" w:rsidRDefault="00432FC2" w:rsidP="00432FC2">
      <w:pPr>
        <w:autoSpaceDE w:val="0"/>
        <w:autoSpaceDN w:val="0"/>
        <w:adjustRightInd w:val="0"/>
        <w:jc w:val="both"/>
        <w:rPr>
          <w:rFonts w:ascii="AvantGardeITCbyBT-Book" w:eastAsiaTheme="minorEastAsia" w:hAnsi="AvantGardeITCbyBT-Book" w:cs="AvantGardeITCbyBT-Book"/>
          <w:kern w:val="0"/>
          <w:szCs w:val="20"/>
        </w:rPr>
      </w:pPr>
    </w:p>
    <w:p w:rsidR="00432FC2" w:rsidRPr="00432FC2" w:rsidRDefault="00432FC2" w:rsidP="00432FC2">
      <w:pPr>
        <w:autoSpaceDE w:val="0"/>
        <w:autoSpaceDN w:val="0"/>
        <w:adjustRightInd w:val="0"/>
        <w:jc w:val="both"/>
        <w:rPr>
          <w:rFonts w:ascii="AvantGardeITCbyBT-Book" w:eastAsiaTheme="minorEastAsia" w:hAnsi="AvantGardeITCbyBT-Book" w:cs="AvantGardeITCbyBT-Book"/>
          <w:kern w:val="0"/>
          <w:szCs w:val="20"/>
        </w:rPr>
      </w:pPr>
      <w:r w:rsidRPr="00432FC2">
        <w:rPr>
          <w:rFonts w:ascii="AvantGardeITCbyBT-Book" w:eastAsiaTheme="minorEastAsia" w:hAnsi="AvantGardeITCbyBT-Book" w:cs="AvantGardeITCbyBT-Book"/>
          <w:kern w:val="0"/>
          <w:szCs w:val="20"/>
        </w:rPr>
        <w:t>Senior secondary education consists of three</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years of schooling and includes “regular</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senior secondary schools,” “skill-based senior</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secondary schools,” “comprehensive senior</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secondary schools,” and “specialty-based</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senior secondary schools.”</w:t>
      </w:r>
    </w:p>
    <w:p w:rsidR="00432FC2" w:rsidRDefault="00432FC2" w:rsidP="00432FC2">
      <w:pPr>
        <w:autoSpaceDE w:val="0"/>
        <w:autoSpaceDN w:val="0"/>
        <w:adjustRightInd w:val="0"/>
        <w:jc w:val="both"/>
        <w:rPr>
          <w:rFonts w:ascii="AvantGardeITCbyBT-Book" w:eastAsiaTheme="minorEastAsia" w:hAnsi="AvantGardeITCbyBT-Book" w:cs="AvantGardeITCbyBT-Book"/>
          <w:kern w:val="0"/>
          <w:sz w:val="20"/>
          <w:szCs w:val="20"/>
        </w:rPr>
      </w:pPr>
    </w:p>
    <w:p w:rsidR="00432FC2" w:rsidRPr="00C924C5" w:rsidRDefault="00432FC2" w:rsidP="00C924C5">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Junior College Education</w:t>
      </w:r>
    </w:p>
    <w:p w:rsidR="00432FC2" w:rsidRPr="00432FC2" w:rsidRDefault="00432FC2" w:rsidP="00432FC2">
      <w:pPr>
        <w:autoSpaceDE w:val="0"/>
        <w:autoSpaceDN w:val="0"/>
        <w:adjustRightInd w:val="0"/>
        <w:jc w:val="both"/>
        <w:rPr>
          <w:rFonts w:ascii="AvantGardeITCbyBT-Book" w:eastAsiaTheme="minorEastAsia" w:hAnsi="AvantGardeITCbyBT-Book" w:cs="AvantGardeITCbyBT-Book"/>
          <w:kern w:val="0"/>
          <w:szCs w:val="20"/>
        </w:rPr>
      </w:pPr>
      <w:r w:rsidRPr="00432FC2">
        <w:rPr>
          <w:rFonts w:ascii="AvantGardeITCbyBT-Book" w:eastAsiaTheme="minorEastAsia" w:hAnsi="AvantGardeITCbyBT-Book" w:cs="AvantGardeITCbyBT-Book"/>
          <w:kern w:val="0"/>
          <w:szCs w:val="20"/>
        </w:rPr>
        <w:t>Junior college education can be classified</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according to admission requirements into</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5-year junior colleges and 2-year junior</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colleges. 5-year junior colleges admit</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graduates of junior high schools, whereas</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2-year junior colleges admit graduates of skill</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based</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senior secondary schools.</w:t>
      </w:r>
    </w:p>
    <w:p w:rsidR="00432FC2" w:rsidRDefault="00432FC2" w:rsidP="00432FC2">
      <w:pPr>
        <w:autoSpaceDE w:val="0"/>
        <w:autoSpaceDN w:val="0"/>
        <w:adjustRightInd w:val="0"/>
        <w:jc w:val="both"/>
        <w:rPr>
          <w:rFonts w:ascii="AvantGardeITCbyBT-Book" w:eastAsiaTheme="minorEastAsia" w:hAnsi="AvantGardeITCbyBT-Book" w:cs="AvantGardeITCbyBT-Book"/>
          <w:kern w:val="0"/>
          <w:sz w:val="20"/>
          <w:szCs w:val="20"/>
        </w:rPr>
      </w:pPr>
    </w:p>
    <w:p w:rsidR="00432FC2" w:rsidRPr="00C924C5" w:rsidRDefault="00432FC2" w:rsidP="00C924C5">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Teacher Education Programs</w:t>
      </w:r>
    </w:p>
    <w:p w:rsidR="00432FC2" w:rsidRPr="00432FC2" w:rsidRDefault="00432FC2" w:rsidP="00432FC2">
      <w:pPr>
        <w:autoSpaceDE w:val="0"/>
        <w:autoSpaceDN w:val="0"/>
        <w:adjustRightInd w:val="0"/>
        <w:jc w:val="both"/>
        <w:rPr>
          <w:rFonts w:ascii="AvantGardeITCbyBT-Book" w:eastAsiaTheme="minorEastAsia" w:hAnsi="AvantGardeITCbyBT-Book" w:cs="AvantGardeITCbyBT-Book"/>
          <w:kern w:val="0"/>
          <w:szCs w:val="20"/>
        </w:rPr>
      </w:pPr>
      <w:r w:rsidRPr="00432FC2">
        <w:rPr>
          <w:rFonts w:ascii="AvantGardeITCbyBT-Book" w:eastAsiaTheme="minorEastAsia" w:hAnsi="AvantGardeITCbyBT-Book" w:cs="AvantGardeITCbyBT-Book"/>
          <w:kern w:val="0"/>
          <w:szCs w:val="20"/>
        </w:rPr>
        <w:t>The teacher education system, comprised of</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multiple providers, serves to screen potential</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teacher candidates and establish a pool</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of prospective teachers. Teachers who</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teach in preschool, primary school, junior</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high school, and senior secondary school</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are trained in universities of education with</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teacher training programs or centers. These</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institutions are also responsible for providing</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in-service training and guidance for local</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education practitioners. In December 2012,</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the Ministry published its White Paper on</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Teacher Education, which focuses on pre</w:t>
      </w:r>
      <w:r w:rsidRPr="00432FC2">
        <w:rPr>
          <w:rFonts w:ascii="AvantGardeITCbyBT-Book" w:eastAsiaTheme="minorEastAsia" w:hAnsi="AvantGardeITCbyBT-Book" w:cs="AvantGardeITCbyBT-Book" w:hint="eastAsia"/>
          <w:kern w:val="0"/>
          <w:szCs w:val="20"/>
        </w:rPr>
        <w:t>-</w:t>
      </w:r>
      <w:r w:rsidRPr="00432FC2">
        <w:rPr>
          <w:rFonts w:ascii="AvantGardeITCbyBT-Book" w:eastAsiaTheme="minorEastAsia" w:hAnsi="AvantGardeITCbyBT-Book" w:cs="AvantGardeITCbyBT-Book"/>
          <w:kern w:val="0"/>
          <w:szCs w:val="20"/>
        </w:rPr>
        <w:t>employment</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training, counseling-infused</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teaching, teacher’s professional development</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and support system with 9 development</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strategies and 28 action plans to provide a</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comprehensive plan for the education of</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teachers at all levels and for all subjects. To</w:t>
      </w:r>
      <w:r w:rsidRPr="00432FC2">
        <w:rPr>
          <w:rFonts w:ascii="AvantGardeITCbyBT-Book" w:eastAsiaTheme="minorEastAsia" w:hAnsi="AvantGardeITCbyBT-Book" w:cs="AvantGardeITCbyBT-Book" w:hint="eastAsia"/>
          <w:kern w:val="0"/>
          <w:szCs w:val="20"/>
        </w:rPr>
        <w:t xml:space="preserve"> </w:t>
      </w:r>
      <w:r>
        <w:rPr>
          <w:rFonts w:ascii="AvantGardeITCbyBT-Book" w:eastAsiaTheme="minorEastAsia" w:hAnsi="AvantGardeITCbyBT-Book" w:cs="AvantGardeITCbyBT-Book"/>
          <w:kern w:val="0"/>
          <w:szCs w:val="20"/>
        </w:rPr>
        <w:t>protect the teacher</w:t>
      </w:r>
      <w:r w:rsidRPr="00432FC2">
        <w:rPr>
          <w:rFonts w:ascii="AvantGardeITCbyBT-Book" w:eastAsiaTheme="minorEastAsia" w:hAnsi="AvantGardeITCbyBT-Book" w:cs="AvantGardeITCbyBT-Book"/>
          <w:kern w:val="0"/>
          <w:szCs w:val="20"/>
        </w:rPr>
        <w:t>’s professional status and</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the student’s right to education, the Ministry</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lastRenderedPageBreak/>
        <w:t>will promote a professional development</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evaluation system for teachers in primary and</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secondary education. As a response to the</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implementation of 12-year Basic Education in</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SY2014, the Ministry will improve professional</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knowledge and skills for effective teaching,</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multiple evaluations and differentiated</w:t>
      </w:r>
      <w:r w:rsidRPr="00432FC2">
        <w:rPr>
          <w:rFonts w:ascii="AvantGardeITCbyBT-Book" w:eastAsiaTheme="minorEastAsia" w:hAnsi="AvantGardeITCbyBT-Book" w:cs="AvantGardeITCbyBT-Book" w:hint="eastAsia"/>
          <w:kern w:val="0"/>
          <w:szCs w:val="20"/>
        </w:rPr>
        <w:t xml:space="preserve"> </w:t>
      </w:r>
      <w:r w:rsidRPr="00432FC2">
        <w:rPr>
          <w:rFonts w:ascii="AvantGardeITCbyBT-Book" w:eastAsiaTheme="minorEastAsia" w:hAnsi="AvantGardeITCbyBT-Book" w:cs="AvantGardeITCbyBT-Book"/>
          <w:kern w:val="0"/>
          <w:szCs w:val="20"/>
        </w:rPr>
        <w:t>knowledge among teachers.</w:t>
      </w:r>
    </w:p>
    <w:p w:rsidR="00432FC2" w:rsidRDefault="00432FC2" w:rsidP="00432FC2">
      <w:pPr>
        <w:autoSpaceDE w:val="0"/>
        <w:autoSpaceDN w:val="0"/>
        <w:adjustRightInd w:val="0"/>
        <w:jc w:val="both"/>
        <w:rPr>
          <w:rFonts w:ascii="AvantGardeITCbyBT-Book" w:eastAsiaTheme="minorEastAsia" w:hAnsi="AvantGardeITCbyBT-Book" w:cs="AvantGardeITCbyBT-Book"/>
          <w:kern w:val="0"/>
          <w:sz w:val="20"/>
          <w:szCs w:val="20"/>
        </w:rPr>
      </w:pPr>
    </w:p>
    <w:p w:rsidR="00432FC2" w:rsidRPr="00C924C5" w:rsidRDefault="00432FC2" w:rsidP="00C924C5">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University/College and</w:t>
      </w:r>
      <w:r w:rsidRPr="00C924C5">
        <w:rPr>
          <w:rFonts w:ascii="Calibri-Bold" w:eastAsiaTheme="minorEastAsia" w:hAnsi="Calibri-Bold" w:cs="Calibri-Bold" w:hint="eastAsia"/>
          <w:b/>
          <w:bCs/>
          <w:color w:val="FF1A8A"/>
          <w:kern w:val="0"/>
          <w:sz w:val="28"/>
          <w:szCs w:val="32"/>
        </w:rPr>
        <w:t xml:space="preserve"> </w:t>
      </w:r>
      <w:r w:rsidRPr="00C924C5">
        <w:rPr>
          <w:rFonts w:ascii="Calibri-Bold" w:eastAsiaTheme="minorEastAsia" w:hAnsi="Calibri-Bold" w:cs="Calibri-Bold"/>
          <w:b/>
          <w:bCs/>
          <w:color w:val="FF1A8A"/>
          <w:kern w:val="0"/>
          <w:sz w:val="28"/>
          <w:szCs w:val="32"/>
        </w:rPr>
        <w:t>Graduate School Education</w:t>
      </w:r>
    </w:p>
    <w:p w:rsidR="00432FC2" w:rsidRPr="00C924C5" w:rsidRDefault="00432FC2" w:rsidP="00432FC2">
      <w:pPr>
        <w:autoSpaceDE w:val="0"/>
        <w:autoSpaceDN w:val="0"/>
        <w:adjustRightInd w:val="0"/>
        <w:jc w:val="both"/>
        <w:rPr>
          <w:rFonts w:ascii="AvantGardeITCbyBT-Book" w:eastAsiaTheme="minorEastAsia" w:hAnsi="AvantGardeITCbyBT-Book" w:cs="AvantGardeITCbyBT-Book"/>
          <w:kern w:val="0"/>
          <w:szCs w:val="20"/>
        </w:rPr>
      </w:pPr>
      <w:r w:rsidRPr="00C924C5">
        <w:rPr>
          <w:rFonts w:ascii="AvantGardeITCbyBT-Book" w:eastAsiaTheme="minorEastAsia" w:hAnsi="AvantGardeITCbyBT-Book" w:cs="AvantGardeITCbyBT-Book"/>
          <w:kern w:val="0"/>
          <w:szCs w:val="20"/>
        </w:rPr>
        <w:t>The maximum study period for university</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education (including universities, colleges,</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universities of technology, and technical</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colleges) is 4 years (the Post-bachelor</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Second Specialty Program is 1-2 years,</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while the bachelor ’s program is usually 2</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years), and internships can last one-half</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to 2 years depending on the needs of the</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subject. For Master’s Degree candidates,</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the study period is 1-4 years and for</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Doctoral Degree candidates the duration is</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2-7 years.</w:t>
      </w:r>
    </w:p>
    <w:p w:rsidR="00432FC2" w:rsidRDefault="00432FC2" w:rsidP="00432FC2">
      <w:pPr>
        <w:autoSpaceDE w:val="0"/>
        <w:autoSpaceDN w:val="0"/>
        <w:adjustRightInd w:val="0"/>
        <w:jc w:val="both"/>
        <w:rPr>
          <w:rFonts w:ascii="AvantGardeITCbyBT-Book" w:eastAsiaTheme="minorEastAsia" w:hAnsi="AvantGardeITCbyBT-Book" w:cs="AvantGardeITCbyBT-Book"/>
          <w:kern w:val="0"/>
          <w:sz w:val="20"/>
          <w:szCs w:val="20"/>
        </w:rPr>
      </w:pPr>
    </w:p>
    <w:p w:rsidR="00432FC2" w:rsidRPr="00C924C5" w:rsidRDefault="00432FC2" w:rsidP="00C924C5">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Special Education</w:t>
      </w:r>
    </w:p>
    <w:p w:rsidR="00432FC2" w:rsidRPr="00C924C5" w:rsidRDefault="00432FC2" w:rsidP="00432FC2">
      <w:pPr>
        <w:autoSpaceDE w:val="0"/>
        <w:autoSpaceDN w:val="0"/>
        <w:adjustRightInd w:val="0"/>
        <w:jc w:val="both"/>
        <w:rPr>
          <w:rFonts w:ascii="AvantGardeITCbyBT-Book" w:eastAsiaTheme="minorEastAsia" w:hAnsi="AvantGardeITCbyBT-Book" w:cs="AvantGardeITCbyBT-Book"/>
          <w:kern w:val="0"/>
          <w:szCs w:val="20"/>
        </w:rPr>
      </w:pPr>
      <w:r w:rsidRPr="00C924C5">
        <w:rPr>
          <w:rFonts w:ascii="AvantGardeITCbyBT-Book" w:eastAsiaTheme="minorEastAsia" w:hAnsi="AvantGardeITCbyBT-Book" w:cs="AvantGardeITCbyBT-Book"/>
          <w:kern w:val="0"/>
          <w:szCs w:val="20"/>
        </w:rPr>
        <w:t>Special education institutions are established</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for students with mental and/or physical</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disabilities, and offer education at the levels</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of preschool, primary school (6 years), junior</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high school (3 years), and senior or vocational</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high school (3 years). Moreover, students with</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disabilities from all educational levels may</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apply for extensions according to their mental</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and physical conditions, learning needs and</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willingness.</w:t>
      </w:r>
    </w:p>
    <w:p w:rsidR="00432FC2" w:rsidRDefault="00432FC2" w:rsidP="00432FC2">
      <w:pPr>
        <w:autoSpaceDE w:val="0"/>
        <w:autoSpaceDN w:val="0"/>
        <w:adjustRightInd w:val="0"/>
        <w:jc w:val="both"/>
        <w:rPr>
          <w:rFonts w:ascii="AvantGardeITCbyBT-Book" w:eastAsiaTheme="minorEastAsia" w:hAnsi="AvantGardeITCbyBT-Book" w:cs="AvantGardeITCbyBT-Book"/>
          <w:kern w:val="0"/>
          <w:sz w:val="20"/>
          <w:szCs w:val="20"/>
        </w:rPr>
      </w:pPr>
    </w:p>
    <w:p w:rsidR="00432FC2" w:rsidRPr="00C924C5" w:rsidRDefault="00432FC2" w:rsidP="00C924C5">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Arts Education</w:t>
      </w:r>
    </w:p>
    <w:p w:rsidR="00432FC2" w:rsidRPr="00C924C5" w:rsidRDefault="00432FC2" w:rsidP="00432FC2">
      <w:pPr>
        <w:autoSpaceDE w:val="0"/>
        <w:autoSpaceDN w:val="0"/>
        <w:adjustRightInd w:val="0"/>
        <w:jc w:val="both"/>
        <w:rPr>
          <w:rFonts w:ascii="AvantGardeITCbyBT-Book" w:eastAsiaTheme="minorEastAsia" w:hAnsi="AvantGardeITCbyBT-Book" w:cs="AvantGardeITCbyBT-Book"/>
          <w:kern w:val="0"/>
          <w:szCs w:val="20"/>
        </w:rPr>
      </w:pPr>
      <w:r w:rsidRPr="00C924C5">
        <w:rPr>
          <w:rFonts w:ascii="AvantGardeITCbyBT-Book" w:eastAsiaTheme="minorEastAsia" w:hAnsi="AvantGardeITCbyBT-Book" w:cs="AvantGardeITCbyBT-Book"/>
          <w:kern w:val="0"/>
          <w:szCs w:val="20"/>
        </w:rPr>
        <w:t>The goals of arts education are to cultivate</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artistic talent, enrich the spiritual lives of</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citizens and elevate the cultural level. Arts</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education in Taiwan can be divided into</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professional arts education offered at schools,</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general arts education offered at schools and</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arts education offered to the public.</w:t>
      </w:r>
    </w:p>
    <w:p w:rsidR="00432FC2" w:rsidRPr="00C924C5" w:rsidRDefault="00432FC2" w:rsidP="00432FC2">
      <w:pPr>
        <w:autoSpaceDE w:val="0"/>
        <w:autoSpaceDN w:val="0"/>
        <w:adjustRightInd w:val="0"/>
        <w:jc w:val="both"/>
        <w:rPr>
          <w:rFonts w:ascii="AvantGardeITCbyBT-Book" w:eastAsiaTheme="minorEastAsia" w:hAnsi="AvantGardeITCbyBT-Book" w:cs="AvantGardeITCbyBT-Book"/>
          <w:kern w:val="0"/>
          <w:szCs w:val="20"/>
        </w:rPr>
      </w:pPr>
    </w:p>
    <w:p w:rsidR="00432FC2" w:rsidRPr="00C924C5" w:rsidRDefault="00432FC2" w:rsidP="00C924C5">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Supplementary and</w:t>
      </w:r>
      <w:r w:rsidRPr="00C924C5">
        <w:rPr>
          <w:rFonts w:ascii="Calibri-Bold" w:eastAsiaTheme="minorEastAsia" w:hAnsi="Calibri-Bold" w:cs="Calibri-Bold" w:hint="eastAsia"/>
          <w:b/>
          <w:bCs/>
          <w:color w:val="FF1A8A"/>
          <w:kern w:val="0"/>
          <w:sz w:val="28"/>
          <w:szCs w:val="32"/>
        </w:rPr>
        <w:t xml:space="preserve"> </w:t>
      </w:r>
      <w:r w:rsidRPr="00C924C5">
        <w:rPr>
          <w:rFonts w:ascii="Calibri-Bold" w:eastAsiaTheme="minorEastAsia" w:hAnsi="Calibri-Bold" w:cs="Calibri-Bold"/>
          <w:b/>
          <w:bCs/>
          <w:color w:val="FF1A8A"/>
          <w:kern w:val="0"/>
          <w:sz w:val="28"/>
          <w:szCs w:val="32"/>
        </w:rPr>
        <w:t>Continuing Education</w:t>
      </w:r>
    </w:p>
    <w:p w:rsidR="00432FC2" w:rsidRDefault="00432FC2" w:rsidP="00432FC2">
      <w:pPr>
        <w:autoSpaceDE w:val="0"/>
        <w:autoSpaceDN w:val="0"/>
        <w:adjustRightInd w:val="0"/>
        <w:jc w:val="both"/>
        <w:rPr>
          <w:rFonts w:ascii="AvantGardeITCbyBT-Book" w:eastAsiaTheme="minorEastAsia" w:hAnsi="AvantGardeITCbyBT-Book" w:cs="AvantGardeITCbyBT-Book"/>
          <w:kern w:val="0"/>
          <w:szCs w:val="20"/>
        </w:rPr>
      </w:pPr>
      <w:r w:rsidRPr="00C924C5">
        <w:rPr>
          <w:rFonts w:ascii="AvantGardeITCbyBT-Book" w:eastAsiaTheme="minorEastAsia" w:hAnsi="AvantGardeITCbyBT-Book" w:cs="AvantGardeITCbyBT-Book"/>
          <w:kern w:val="0"/>
          <w:szCs w:val="20"/>
        </w:rPr>
        <w:t>Supplementary and continuing education</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institutions provide extensive</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and</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comprehensive learning opportunities for</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the general public. This kind of education</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can be divided into general supplementary</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education, continuing education, and short</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term</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supplementary education.</w:t>
      </w:r>
    </w:p>
    <w:p w:rsidR="00C924C5" w:rsidRDefault="00C924C5" w:rsidP="00432FC2">
      <w:pPr>
        <w:autoSpaceDE w:val="0"/>
        <w:autoSpaceDN w:val="0"/>
        <w:adjustRightInd w:val="0"/>
        <w:jc w:val="both"/>
        <w:rPr>
          <w:rFonts w:ascii="AvantGardeITCbyBT-Book" w:eastAsiaTheme="minorEastAsia" w:hAnsi="AvantGardeITCbyBT-Book" w:cs="AvantGardeITCbyBT-Book"/>
          <w:kern w:val="0"/>
          <w:szCs w:val="20"/>
        </w:rPr>
      </w:pPr>
    </w:p>
    <w:p w:rsidR="00C924C5" w:rsidRDefault="00C924C5" w:rsidP="00432FC2">
      <w:pPr>
        <w:autoSpaceDE w:val="0"/>
        <w:autoSpaceDN w:val="0"/>
        <w:adjustRightInd w:val="0"/>
        <w:jc w:val="both"/>
        <w:rPr>
          <w:rFonts w:ascii="AvantGardeITCbyBT-Book" w:eastAsiaTheme="minorEastAsia" w:hAnsi="AvantGardeITCbyBT-Book" w:cs="AvantGardeITCbyBT-Book"/>
          <w:kern w:val="0"/>
          <w:szCs w:val="20"/>
        </w:rPr>
      </w:pP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r>
        <w:rPr>
          <w:rFonts w:ascii="Candara" w:eastAsiaTheme="minorEastAsia" w:hAnsi="Candara" w:cs="Candara" w:hint="eastAsia"/>
          <w:noProof/>
          <w:color w:val="003333"/>
          <w:kern w:val="0"/>
          <w:sz w:val="28"/>
          <w:szCs w:val="32"/>
        </w:rPr>
        <w:lastRenderedPageBreak/>
        <w:drawing>
          <wp:inline distT="0" distB="0" distL="0" distR="0">
            <wp:extent cx="5274310" cy="6954824"/>
            <wp:effectExtent l="1905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274310" cy="6954824"/>
                    </a:xfrm>
                    <a:prstGeom prst="rect">
                      <a:avLst/>
                    </a:prstGeom>
                    <a:noFill/>
                    <a:ln w="9525">
                      <a:noFill/>
                      <a:miter lim="800000"/>
                      <a:headEnd/>
                      <a:tailEnd/>
                    </a:ln>
                  </pic:spPr>
                </pic:pic>
              </a:graphicData>
            </a:graphic>
          </wp:inline>
        </w:drawing>
      </w: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p>
    <w:p w:rsidR="00C924C5" w:rsidRDefault="00C924C5" w:rsidP="00C924C5">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lastRenderedPageBreak/>
        <w:t xml:space="preserve">11 / </w:t>
      </w:r>
      <w:r>
        <w:rPr>
          <w:rFonts w:ascii="Candara" w:eastAsiaTheme="minorEastAsia" w:hAnsi="Candara" w:cs="Candara"/>
          <w:color w:val="003333"/>
          <w:kern w:val="0"/>
          <w:sz w:val="32"/>
          <w:szCs w:val="32"/>
        </w:rPr>
        <w:t>Education Reform</w:t>
      </w:r>
    </w:p>
    <w:p w:rsidR="00C924C5" w:rsidRPr="003A00F8" w:rsidRDefault="00C924C5" w:rsidP="00A6481B">
      <w:pPr>
        <w:pStyle w:val="ab"/>
        <w:numPr>
          <w:ilvl w:val="0"/>
          <w:numId w:val="2"/>
        </w:numPr>
        <w:autoSpaceDE w:val="0"/>
        <w:autoSpaceDN w:val="0"/>
        <w:adjustRightInd w:val="0"/>
        <w:ind w:leftChars="0"/>
        <w:jc w:val="both"/>
        <w:rPr>
          <w:rFonts w:ascii="Calibri-Bold" w:eastAsiaTheme="minorEastAsia" w:hAnsi="Calibri-Bold" w:cs="Calibri-Bold"/>
          <w:b/>
          <w:bCs/>
          <w:color w:val="FAB756"/>
          <w:kern w:val="0"/>
          <w:sz w:val="28"/>
          <w:szCs w:val="32"/>
        </w:rPr>
      </w:pPr>
      <w:r w:rsidRPr="003A00F8">
        <w:rPr>
          <w:rFonts w:ascii="Calibri-Bold" w:eastAsiaTheme="minorEastAsia" w:hAnsi="Calibri-Bold" w:cs="Calibri-Bold"/>
          <w:b/>
          <w:bCs/>
          <w:color w:val="FAB756"/>
          <w:kern w:val="0"/>
          <w:sz w:val="28"/>
          <w:szCs w:val="32"/>
        </w:rPr>
        <w:t>Implement White Paper</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on Human Resource</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Development to Actively</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Nurture Top Talent</w:t>
      </w:r>
    </w:p>
    <w:p w:rsidR="00C924C5" w:rsidRDefault="00C924C5" w:rsidP="00C924C5">
      <w:pPr>
        <w:autoSpaceDE w:val="0"/>
        <w:autoSpaceDN w:val="0"/>
        <w:adjustRightInd w:val="0"/>
        <w:jc w:val="both"/>
        <w:rPr>
          <w:rFonts w:ascii="AvantGardeITCbyBT-Book" w:eastAsiaTheme="minorEastAsia" w:hAnsi="AvantGardeITCbyBT-Book" w:cs="AvantGardeITCbyBT-Book"/>
          <w:kern w:val="0"/>
          <w:szCs w:val="20"/>
        </w:rPr>
      </w:pPr>
      <w:r w:rsidRPr="00C924C5">
        <w:rPr>
          <w:rFonts w:ascii="AvantGardeITCbyBT-Book" w:eastAsiaTheme="minorEastAsia" w:hAnsi="AvantGardeITCbyBT-Book" w:cs="AvantGardeITCbyBT-Book"/>
          <w:kern w:val="0"/>
          <w:szCs w:val="20"/>
        </w:rPr>
        <w:t>Encourage and subsidize local government to</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establish non-profit preschool in cooperation</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with the civil and government forces to provide</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impartial and excellent child education</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and care services; modify branch laws and</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supplementary measures of Technical and</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Vocational Education Act to cultivate more</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technical talent; develop Higher Education</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Innovation and Transformation Regulation</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to solve the problem of sub-replacement</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fertility, the referral system of talent, and the</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management of the schools; enables school</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administrators to operate with more flexibility</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and with the rights to add new forms of</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usage to the school buildings. The authority</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is planning to organize a model for nurturing</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talent in universities, colleges and junior</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colleges and to encourage youth to publish</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their “micro movies” to present a variety of</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stories and create a platform for the youth</w:t>
      </w:r>
      <w:r w:rsidRPr="00C924C5">
        <w:rPr>
          <w:rFonts w:ascii="AvantGardeITCbyBT-Book" w:eastAsiaTheme="minorEastAsia" w:hAnsi="AvantGardeITCbyBT-Book" w:cs="AvantGardeITCbyBT-Book" w:hint="eastAsia"/>
          <w:kern w:val="0"/>
          <w:szCs w:val="20"/>
        </w:rPr>
        <w:t xml:space="preserve"> </w:t>
      </w:r>
      <w:r w:rsidRPr="00C924C5">
        <w:rPr>
          <w:rFonts w:ascii="AvantGardeITCbyBT-Book" w:eastAsiaTheme="minorEastAsia" w:hAnsi="AvantGardeITCbyBT-Book" w:cs="AvantGardeITCbyBT-Book"/>
          <w:kern w:val="0"/>
          <w:szCs w:val="20"/>
        </w:rPr>
        <w:t>exchange.</w:t>
      </w:r>
    </w:p>
    <w:p w:rsidR="00C924C5" w:rsidRDefault="00C924C5" w:rsidP="00C924C5">
      <w:pPr>
        <w:autoSpaceDE w:val="0"/>
        <w:autoSpaceDN w:val="0"/>
        <w:adjustRightInd w:val="0"/>
        <w:jc w:val="both"/>
        <w:rPr>
          <w:rFonts w:ascii="AvantGardeITCbyBT-Book" w:eastAsiaTheme="minorEastAsia" w:hAnsi="AvantGardeITCbyBT-Book" w:cs="AvantGardeITCbyBT-Book"/>
          <w:kern w:val="0"/>
          <w:szCs w:val="20"/>
        </w:rPr>
      </w:pPr>
    </w:p>
    <w:p w:rsidR="00C924C5" w:rsidRPr="003A00F8" w:rsidRDefault="00C924C5" w:rsidP="00A6481B">
      <w:pPr>
        <w:pStyle w:val="ab"/>
        <w:numPr>
          <w:ilvl w:val="0"/>
          <w:numId w:val="2"/>
        </w:numPr>
        <w:autoSpaceDE w:val="0"/>
        <w:autoSpaceDN w:val="0"/>
        <w:adjustRightInd w:val="0"/>
        <w:ind w:leftChars="0"/>
        <w:rPr>
          <w:rFonts w:ascii="Candara" w:eastAsiaTheme="minorEastAsia" w:hAnsi="Candara" w:cs="Candara"/>
          <w:color w:val="003333"/>
          <w:kern w:val="0"/>
          <w:sz w:val="28"/>
          <w:szCs w:val="32"/>
        </w:rPr>
      </w:pPr>
      <w:r w:rsidRPr="003A00F8">
        <w:rPr>
          <w:rFonts w:ascii="Calibri-Bold" w:eastAsiaTheme="minorEastAsia" w:hAnsi="Calibri-Bold" w:cs="Calibri-Bold"/>
          <w:b/>
          <w:bCs/>
          <w:color w:val="FAB756"/>
          <w:kern w:val="0"/>
          <w:sz w:val="28"/>
          <w:szCs w:val="32"/>
        </w:rPr>
        <w:t>Fully Implement Early</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Childhood Education and</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Care Act and Provide Quality</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Preschool Education and Care</w:t>
      </w:r>
    </w:p>
    <w:p w:rsidR="006E5858" w:rsidRDefault="006E5858" w:rsidP="006E5858">
      <w:pPr>
        <w:autoSpaceDE w:val="0"/>
        <w:autoSpaceDN w:val="0"/>
        <w:adjustRightInd w:val="0"/>
        <w:jc w:val="both"/>
        <w:rPr>
          <w:rFonts w:ascii="AvantGardeITCbyBT-Book" w:eastAsiaTheme="minorEastAsia" w:hAnsi="AvantGardeITCbyBT-Book" w:cs="AvantGardeITCbyBT-Book"/>
          <w:kern w:val="0"/>
          <w:szCs w:val="20"/>
        </w:rPr>
      </w:pPr>
      <w:r w:rsidRPr="006E5858">
        <w:rPr>
          <w:rFonts w:ascii="AvantGardeITCbyBT-Book" w:eastAsiaTheme="minorEastAsia" w:hAnsi="AvantGardeITCbyBT-Book" w:cs="AvantGardeITCbyBT-Book"/>
          <w:kern w:val="0"/>
          <w:szCs w:val="20"/>
        </w:rPr>
        <w:t>Subsidize the facilities of preschool to</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improve the learning environment so the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basic facilities of preschools can reach the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standard of the law. Continue to expand the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 xml:space="preserve">functions of the Early Childhood </w:t>
      </w:r>
      <w:proofErr w:type="spellStart"/>
      <w:r w:rsidRPr="006E5858">
        <w:rPr>
          <w:rFonts w:ascii="AvantGardeITCbyBT-Book" w:eastAsiaTheme="minorEastAsia" w:hAnsi="AvantGardeITCbyBT-Book" w:cs="AvantGardeITCbyBT-Book"/>
          <w:kern w:val="0"/>
          <w:szCs w:val="20"/>
        </w:rPr>
        <w:t>Educare</w:t>
      </w:r>
      <w:proofErr w:type="spellEnd"/>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web, which shares more useful information</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(both the policies and information on raising</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a child) to the public and educators so</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as to facilitate their understandings to the</w:t>
      </w:r>
      <w:r w:rsidRPr="006E5858">
        <w:rPr>
          <w:rFonts w:ascii="AvantGardeITCbyBT-Book" w:eastAsiaTheme="minorEastAsia" w:hAnsi="AvantGardeITCbyBT-Book" w:cs="AvantGardeITCbyBT-Book" w:hint="eastAsia"/>
          <w:kern w:val="0"/>
          <w:szCs w:val="20"/>
        </w:rPr>
        <w:t xml:space="preserve"> </w:t>
      </w:r>
      <w:proofErr w:type="spellStart"/>
      <w:r w:rsidRPr="006E5858">
        <w:rPr>
          <w:rFonts w:ascii="AvantGardeITCbyBT-Book" w:eastAsiaTheme="minorEastAsia" w:hAnsi="AvantGardeITCbyBT-Book" w:cs="AvantGardeITCbyBT-Book"/>
          <w:kern w:val="0"/>
          <w:szCs w:val="20"/>
        </w:rPr>
        <w:t>countr</w:t>
      </w:r>
      <w:proofErr w:type="spellEnd"/>
      <w:r w:rsidRPr="006E5858">
        <w:rPr>
          <w:rFonts w:ascii="AvantGardeITCbyBT-Book" w:eastAsiaTheme="minorEastAsia" w:hAnsi="AvantGardeITCbyBT-Book" w:cs="AvantGardeITCbyBT-Book"/>
          <w:kern w:val="0"/>
          <w:szCs w:val="20"/>
        </w:rPr>
        <w:t xml:space="preserve"> </w:t>
      </w:r>
      <w:proofErr w:type="gramStart"/>
      <w:r w:rsidRPr="006E5858">
        <w:rPr>
          <w:rFonts w:ascii="AvantGardeITCbyBT-Book" w:eastAsiaTheme="minorEastAsia" w:hAnsi="AvantGardeITCbyBT-Book" w:cs="AvantGardeITCbyBT-Book"/>
          <w:kern w:val="0"/>
          <w:szCs w:val="20"/>
        </w:rPr>
        <w:t>y ’s</w:t>
      </w:r>
      <w:proofErr w:type="gramEnd"/>
      <w:r w:rsidRPr="006E5858">
        <w:rPr>
          <w:rFonts w:ascii="AvantGardeITCbyBT-Book" w:eastAsiaTheme="minorEastAsia" w:hAnsi="AvantGardeITCbyBT-Book" w:cs="AvantGardeITCbyBT-Book"/>
          <w:kern w:val="0"/>
          <w:szCs w:val="20"/>
        </w:rPr>
        <w:t xml:space="preserve"> preschool education policies,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ideals, and detailed information. Build more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publicly-owned preschool; reduce the gap</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of the numbers between the publicly-owned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preschool and privately-owned preschools;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encourage and subsidize non-profit preschool</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to be built; support married women to go</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back to work while the government calms the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worrisome hearts of the working parents with</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good preschool services and after school</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service.</w:t>
      </w:r>
    </w:p>
    <w:p w:rsidR="006E5858" w:rsidRDefault="006E5858" w:rsidP="006E5858">
      <w:pPr>
        <w:autoSpaceDE w:val="0"/>
        <w:autoSpaceDN w:val="0"/>
        <w:adjustRightInd w:val="0"/>
        <w:jc w:val="both"/>
        <w:rPr>
          <w:rFonts w:ascii="AvantGardeITCbyBT-Book" w:eastAsiaTheme="minorEastAsia" w:hAnsi="AvantGardeITCbyBT-Book" w:cs="AvantGardeITCbyBT-Book"/>
          <w:kern w:val="0"/>
          <w:szCs w:val="20"/>
        </w:rPr>
      </w:pPr>
    </w:p>
    <w:p w:rsidR="006E5858" w:rsidRPr="003A00F8" w:rsidRDefault="006E5858" w:rsidP="00A6481B">
      <w:pPr>
        <w:pStyle w:val="ab"/>
        <w:numPr>
          <w:ilvl w:val="0"/>
          <w:numId w:val="2"/>
        </w:numPr>
        <w:autoSpaceDE w:val="0"/>
        <w:autoSpaceDN w:val="0"/>
        <w:adjustRightInd w:val="0"/>
        <w:ind w:leftChars="0"/>
        <w:rPr>
          <w:rFonts w:ascii="Calibri-Bold" w:eastAsiaTheme="minorEastAsia" w:hAnsi="Calibri-Bold" w:cs="Calibri-Bold"/>
          <w:b/>
          <w:bCs/>
          <w:color w:val="FAB756"/>
          <w:kern w:val="0"/>
          <w:sz w:val="28"/>
          <w:szCs w:val="32"/>
        </w:rPr>
      </w:pPr>
      <w:r w:rsidRPr="003A00F8">
        <w:rPr>
          <w:rFonts w:ascii="Calibri-Bold" w:eastAsiaTheme="minorEastAsia" w:hAnsi="Calibri-Bold" w:cs="Calibri-Bold"/>
          <w:b/>
          <w:bCs/>
          <w:color w:val="FAB756"/>
          <w:kern w:val="0"/>
          <w:sz w:val="28"/>
          <w:szCs w:val="32"/>
        </w:rPr>
        <w:t>Implement 12-year Basic</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Education to Revitalize</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Teaching and Adaptive</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Development</w:t>
      </w:r>
    </w:p>
    <w:p w:rsidR="006E5858" w:rsidRDefault="006E5858" w:rsidP="006E5858">
      <w:pPr>
        <w:autoSpaceDE w:val="0"/>
        <w:autoSpaceDN w:val="0"/>
        <w:adjustRightInd w:val="0"/>
        <w:jc w:val="both"/>
        <w:rPr>
          <w:rFonts w:ascii="AvantGardeITCbyBT-Book" w:eastAsiaTheme="minorEastAsia" w:hAnsi="AvantGardeITCbyBT-Book" w:cs="AvantGardeITCbyBT-Book"/>
          <w:kern w:val="0"/>
          <w:szCs w:val="20"/>
        </w:rPr>
      </w:pPr>
      <w:r w:rsidRPr="006E5858">
        <w:rPr>
          <w:rFonts w:ascii="AvantGardeITCbyBT-Book" w:eastAsiaTheme="minorEastAsia" w:hAnsi="AvantGardeITCbyBT-Book" w:cs="AvantGardeITCbyBT-Book"/>
          <w:kern w:val="0"/>
          <w:szCs w:val="20"/>
        </w:rPr>
        <w:t>Encourage junior high school teachers to</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actively modify their teaching methods in</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order to motivate the students’ learning</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motives, participation and boost their</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results. In additions, the schools should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actively provide teachers with administration</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help and supports; encourage teachers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to advance their professional skills; intact</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with their teaching goals; and formulate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 xml:space="preserve">effective </w:t>
      </w:r>
      <w:r w:rsidRPr="006E5858">
        <w:rPr>
          <w:rFonts w:ascii="AvantGardeITCbyBT-Book" w:eastAsiaTheme="minorEastAsia" w:hAnsi="AvantGardeITCbyBT-Book" w:cs="AvantGardeITCbyBT-Book"/>
          <w:kern w:val="0"/>
          <w:szCs w:val="20"/>
        </w:rPr>
        <w:lastRenderedPageBreak/>
        <w:t>discussion to guide students to</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discover their independent learning skills.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Teachers shall plan a specific assessment</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guide for each student; uses proper learning</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evaluation methods to evaluate the results;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design and implement innovative ideas for</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various lessons and activities to increase the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effectiveness of learning. The authority also</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promotes a multi-admission program and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adaptive development and commands the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schools to help students choose appropriate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educational programs after graduation and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to achieve the goal of tailoring learning</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based on their aptitudes.</w:t>
      </w:r>
    </w:p>
    <w:p w:rsidR="006E5858" w:rsidRDefault="006E5858" w:rsidP="006E5858">
      <w:pPr>
        <w:autoSpaceDE w:val="0"/>
        <w:autoSpaceDN w:val="0"/>
        <w:adjustRightInd w:val="0"/>
        <w:jc w:val="both"/>
        <w:rPr>
          <w:rFonts w:ascii="AvantGardeITCbyBT-Book" w:eastAsiaTheme="minorEastAsia" w:hAnsi="AvantGardeITCbyBT-Book" w:cs="AvantGardeITCbyBT-Book"/>
          <w:kern w:val="0"/>
          <w:szCs w:val="20"/>
        </w:rPr>
      </w:pPr>
    </w:p>
    <w:p w:rsidR="006E5858" w:rsidRPr="003A00F8" w:rsidRDefault="006E5858" w:rsidP="00A6481B">
      <w:pPr>
        <w:pStyle w:val="ab"/>
        <w:numPr>
          <w:ilvl w:val="0"/>
          <w:numId w:val="2"/>
        </w:numPr>
        <w:autoSpaceDE w:val="0"/>
        <w:autoSpaceDN w:val="0"/>
        <w:adjustRightInd w:val="0"/>
        <w:ind w:leftChars="0"/>
        <w:rPr>
          <w:rFonts w:ascii="Calibri-Bold" w:eastAsiaTheme="minorEastAsia" w:hAnsi="Calibri-Bold" w:cs="Calibri-Bold"/>
          <w:b/>
          <w:bCs/>
          <w:color w:val="FAB756"/>
          <w:kern w:val="0"/>
          <w:sz w:val="28"/>
          <w:szCs w:val="32"/>
        </w:rPr>
      </w:pPr>
      <w:r w:rsidRPr="003A00F8">
        <w:rPr>
          <w:rFonts w:ascii="Calibri-Bold" w:eastAsiaTheme="minorEastAsia" w:hAnsi="Calibri-Bold" w:cs="Calibri-Bold"/>
          <w:b/>
          <w:bCs/>
          <w:color w:val="FAB756"/>
          <w:kern w:val="0"/>
          <w:sz w:val="28"/>
          <w:szCs w:val="32"/>
        </w:rPr>
        <w:t>Enhance the Connection</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between Industry and</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Academics to Build Quality</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Recruits</w:t>
      </w:r>
    </w:p>
    <w:p w:rsidR="006E5858" w:rsidRDefault="006E5858" w:rsidP="006E5858">
      <w:pPr>
        <w:autoSpaceDE w:val="0"/>
        <w:autoSpaceDN w:val="0"/>
        <w:adjustRightInd w:val="0"/>
        <w:jc w:val="both"/>
        <w:rPr>
          <w:rFonts w:ascii="AvantGardeITCbyBT-Book" w:eastAsiaTheme="minorEastAsia" w:hAnsi="AvantGardeITCbyBT-Book" w:cs="AvantGardeITCbyBT-Book"/>
          <w:kern w:val="0"/>
          <w:szCs w:val="20"/>
        </w:rPr>
      </w:pPr>
      <w:r w:rsidRPr="006E5858">
        <w:rPr>
          <w:rFonts w:ascii="AvantGardeITCbyBT-Book" w:eastAsiaTheme="minorEastAsia" w:hAnsi="AvantGardeITCbyBT-Book" w:cs="AvantGardeITCbyBT-Book"/>
          <w:kern w:val="0"/>
          <w:szCs w:val="20"/>
        </w:rPr>
        <w:t>To respond to the industries’ demands, reduce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the gap between industries and academics</w:t>
      </w:r>
      <w:r w:rsidRPr="006E5858">
        <w:rPr>
          <w:rFonts w:ascii="AvantGardeITCbyBT-Book" w:eastAsiaTheme="minorEastAsia" w:hAnsi="AvantGardeITCbyBT-Book" w:cs="AvantGardeITCbyBT-Book" w:hint="eastAsia"/>
          <w:kern w:val="0"/>
          <w:szCs w:val="20"/>
        </w:rPr>
        <w:t xml:space="preserve"> </w:t>
      </w:r>
      <w:r>
        <w:rPr>
          <w:rFonts w:ascii="AvantGardeITCbyBT-Book" w:eastAsiaTheme="minorEastAsia" w:hAnsi="AvantGardeITCbyBT-Book" w:cs="AvantGardeITCbyBT-Book"/>
          <w:kern w:val="0"/>
          <w:szCs w:val="20"/>
        </w:rPr>
        <w:t>for youth</w:t>
      </w:r>
      <w:r w:rsidRPr="006E5858">
        <w:rPr>
          <w:rFonts w:ascii="AvantGardeITCbyBT-Book" w:eastAsiaTheme="minorEastAsia" w:hAnsi="AvantGardeITCbyBT-Book" w:cs="AvantGardeITCbyBT-Book"/>
          <w:kern w:val="0"/>
          <w:szCs w:val="20"/>
        </w:rPr>
        <w:t>, nurture talent for industries and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support the transformation of industries,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promote interdepartmental cooperative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platform and the formation of closer</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partnership with industries and academia</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is in place. The vertical guidance of the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policies will steer the developments of various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industries and help them to solve their current</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problem and needs of human resources.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Establish industrial colleges at universities and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colleges of technology, junior colleges to</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focus on industry’s human resource needs.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Tailor and match a specific curriculum</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that is employment oriented. Conduct</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employment-oriented curricula in vocational</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secondary schools and encourage schools to</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collaborate with industrial organizations and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training organizations as well as universities,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colleges and junior colleges to devise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employment-oriented curricula that focus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on practical skills. Students may obtain onsite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work experience, internship opportunities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in industry, and training opportunities or field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experts may be recruited as faculty for the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courses.</w:t>
      </w:r>
    </w:p>
    <w:p w:rsidR="006E5858" w:rsidRDefault="006E5858" w:rsidP="006E5858">
      <w:pPr>
        <w:autoSpaceDE w:val="0"/>
        <w:autoSpaceDN w:val="0"/>
        <w:adjustRightInd w:val="0"/>
        <w:jc w:val="both"/>
        <w:rPr>
          <w:rFonts w:ascii="AvantGardeITCbyBT-Book" w:eastAsiaTheme="minorEastAsia" w:hAnsi="AvantGardeITCbyBT-Book" w:cs="AvantGardeITCbyBT-Book"/>
          <w:kern w:val="0"/>
          <w:szCs w:val="20"/>
        </w:rPr>
      </w:pPr>
    </w:p>
    <w:p w:rsidR="006E5858" w:rsidRPr="003A00F8" w:rsidRDefault="006E5858" w:rsidP="00A6481B">
      <w:pPr>
        <w:pStyle w:val="ab"/>
        <w:numPr>
          <w:ilvl w:val="0"/>
          <w:numId w:val="2"/>
        </w:numPr>
        <w:autoSpaceDE w:val="0"/>
        <w:autoSpaceDN w:val="0"/>
        <w:adjustRightInd w:val="0"/>
        <w:ind w:leftChars="0"/>
        <w:rPr>
          <w:rFonts w:ascii="Calibri-Bold" w:eastAsiaTheme="minorEastAsia" w:hAnsi="Calibri-Bold" w:cs="Calibri-Bold"/>
          <w:b/>
          <w:bCs/>
          <w:color w:val="FAB756"/>
          <w:kern w:val="0"/>
          <w:sz w:val="28"/>
          <w:szCs w:val="32"/>
        </w:rPr>
      </w:pPr>
      <w:r w:rsidRPr="003A00F8">
        <w:rPr>
          <w:rFonts w:ascii="Calibri-Bold" w:eastAsiaTheme="minorEastAsia" w:hAnsi="Calibri-Bold" w:cs="Calibri-Bold"/>
          <w:b/>
          <w:bCs/>
          <w:color w:val="FAB756"/>
          <w:kern w:val="0"/>
          <w:sz w:val="28"/>
          <w:szCs w:val="32"/>
        </w:rPr>
        <w:t>Promote the Innovation</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and Transformation of</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Higher Education and</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Nurture World-class Talent</w:t>
      </w:r>
    </w:p>
    <w:p w:rsidR="006E5858" w:rsidRPr="006E5858" w:rsidRDefault="006E5858" w:rsidP="006E5858">
      <w:pPr>
        <w:autoSpaceDE w:val="0"/>
        <w:autoSpaceDN w:val="0"/>
        <w:adjustRightInd w:val="0"/>
        <w:jc w:val="both"/>
        <w:rPr>
          <w:rFonts w:ascii="AvantGardeITCbyBT-Book" w:eastAsiaTheme="minorEastAsia" w:hAnsi="AvantGardeITCbyBT-Book" w:cs="AvantGardeITCbyBT-Book"/>
          <w:kern w:val="0"/>
        </w:rPr>
      </w:pPr>
      <w:r w:rsidRPr="006E5858">
        <w:rPr>
          <w:rFonts w:ascii="AvantGardeITCbyBT-Book" w:eastAsiaTheme="minorEastAsia" w:hAnsi="AvantGardeITCbyBT-Book" w:cs="AvantGardeITCbyBT-Book"/>
          <w:kern w:val="0"/>
        </w:rPr>
        <w:t>Develop the higher education innovation</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and transformation regulation; encourage</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university faculties to implement experimental</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education; promote partnership between</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industries and academic circles; adjust the</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ratio of students and teachers to raise the</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teaching qualities to solve the trend of sub</w:t>
      </w:r>
      <w:r w:rsidRPr="006E5858">
        <w:rPr>
          <w:rFonts w:ascii="AvantGardeITCbyBT-Book" w:eastAsiaTheme="minorEastAsia" w:hAnsi="AvantGardeITCbyBT-Book" w:cs="AvantGardeITCbyBT-Book" w:hint="eastAsia"/>
          <w:kern w:val="0"/>
        </w:rPr>
        <w:t>-</w:t>
      </w:r>
      <w:r w:rsidRPr="006E5858">
        <w:rPr>
          <w:rFonts w:ascii="AvantGardeITCbyBT-Book" w:eastAsiaTheme="minorEastAsia" w:hAnsi="AvantGardeITCbyBT-Book" w:cs="AvantGardeITCbyBT-Book"/>
          <w:kern w:val="0"/>
        </w:rPr>
        <w:t>replacement</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fertility; enhance students’</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global mobility and nurture world-class talent;</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create channels to improve students’ English</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ability and second language acquisition;</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develop methods with international</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academic institutions and industries to</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raise cross-borders talent; bestow university</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faculties more flexibility in developing</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admission procedure for students with</w:t>
      </w:r>
    </w:p>
    <w:p w:rsidR="006E5858" w:rsidRDefault="006E5858" w:rsidP="006E5858">
      <w:pPr>
        <w:autoSpaceDE w:val="0"/>
        <w:autoSpaceDN w:val="0"/>
        <w:adjustRightInd w:val="0"/>
        <w:jc w:val="both"/>
        <w:rPr>
          <w:rFonts w:ascii="AvantGardeITCbyBT-Book" w:eastAsiaTheme="minorEastAsia" w:hAnsi="AvantGardeITCbyBT-Book" w:cs="AvantGardeITCbyBT-Book"/>
          <w:kern w:val="0"/>
        </w:rPr>
      </w:pPr>
      <w:r w:rsidRPr="006E5858">
        <w:rPr>
          <w:rFonts w:ascii="AvantGardeITCbyBT-Book" w:eastAsiaTheme="minorEastAsia" w:hAnsi="AvantGardeITCbyBT-Book" w:cs="AvantGardeITCbyBT-Book"/>
          <w:kern w:val="0"/>
        </w:rPr>
        <w:lastRenderedPageBreak/>
        <w:t>different education backgrounds and abilities;</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assist underprivileged students in admission;</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continue to promote diverse channels for</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faculty promotion; establish a robust system</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for the university evaluation to ensure the</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promotion system of the educators is diverse,</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fair and transparent; modify the flexible salary</w:t>
      </w:r>
      <w:r w:rsidRPr="006E5858">
        <w:rPr>
          <w:rFonts w:ascii="AvantGardeITCbyBT-Book" w:eastAsiaTheme="minorEastAsia" w:hAnsi="AvantGardeITCbyBT-Book" w:cs="AvantGardeITCbyBT-Book" w:hint="eastAsia"/>
          <w:kern w:val="0"/>
        </w:rPr>
        <w:t xml:space="preserve"> </w:t>
      </w:r>
      <w:r w:rsidRPr="006E5858">
        <w:rPr>
          <w:rFonts w:ascii="AvantGardeITCbyBT-Book" w:eastAsiaTheme="minorEastAsia" w:hAnsi="AvantGardeITCbyBT-Book" w:cs="AvantGardeITCbyBT-Book"/>
          <w:kern w:val="0"/>
        </w:rPr>
        <w:t>system.</w:t>
      </w:r>
    </w:p>
    <w:p w:rsidR="006E5858" w:rsidRDefault="006E5858" w:rsidP="006E5858">
      <w:pPr>
        <w:autoSpaceDE w:val="0"/>
        <w:autoSpaceDN w:val="0"/>
        <w:adjustRightInd w:val="0"/>
        <w:jc w:val="both"/>
        <w:rPr>
          <w:rFonts w:ascii="AvantGardeITCbyBT-Book" w:eastAsiaTheme="minorEastAsia" w:hAnsi="AvantGardeITCbyBT-Book" w:cs="AvantGardeITCbyBT-Book"/>
          <w:kern w:val="0"/>
        </w:rPr>
      </w:pPr>
    </w:p>
    <w:p w:rsidR="006E5858" w:rsidRPr="003A00F8" w:rsidRDefault="006E5858" w:rsidP="00A6481B">
      <w:pPr>
        <w:pStyle w:val="ab"/>
        <w:numPr>
          <w:ilvl w:val="0"/>
          <w:numId w:val="2"/>
        </w:numPr>
        <w:autoSpaceDE w:val="0"/>
        <w:autoSpaceDN w:val="0"/>
        <w:adjustRightInd w:val="0"/>
        <w:ind w:leftChars="0"/>
        <w:rPr>
          <w:rFonts w:ascii="Calibri-Bold" w:eastAsiaTheme="minorEastAsia" w:hAnsi="Calibri-Bold" w:cs="Calibri-Bold"/>
          <w:b/>
          <w:bCs/>
          <w:color w:val="FAB756"/>
          <w:kern w:val="0"/>
          <w:sz w:val="28"/>
          <w:szCs w:val="32"/>
        </w:rPr>
      </w:pPr>
      <w:r w:rsidRPr="003A00F8">
        <w:rPr>
          <w:rFonts w:ascii="Calibri-Bold" w:eastAsiaTheme="minorEastAsia" w:hAnsi="Calibri-Bold" w:cs="Calibri-Bold"/>
          <w:b/>
          <w:bCs/>
          <w:color w:val="FAB756"/>
          <w:kern w:val="0"/>
          <w:sz w:val="28"/>
          <w:szCs w:val="32"/>
        </w:rPr>
        <w:t>Elevate Teacher Training</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and Raise the Aesthetic</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Quality in Education</w:t>
      </w:r>
    </w:p>
    <w:p w:rsidR="006E5858" w:rsidRDefault="006E5858" w:rsidP="006E5858">
      <w:pPr>
        <w:autoSpaceDE w:val="0"/>
        <w:autoSpaceDN w:val="0"/>
        <w:adjustRightInd w:val="0"/>
        <w:jc w:val="both"/>
        <w:rPr>
          <w:rFonts w:ascii="AvantGardeITCbyBT-Book" w:eastAsiaTheme="minorEastAsia" w:hAnsi="AvantGardeITCbyBT-Book" w:cs="AvantGardeITCbyBT-Book"/>
          <w:kern w:val="0"/>
          <w:szCs w:val="20"/>
        </w:rPr>
      </w:pPr>
      <w:r w:rsidRPr="006E5858">
        <w:rPr>
          <w:rFonts w:ascii="AvantGardeITCbyBT-Book" w:eastAsiaTheme="minorEastAsia" w:hAnsi="AvantGardeITCbyBT-Book" w:cs="AvantGardeITCbyBT-Book"/>
          <w:kern w:val="0"/>
          <w:szCs w:val="20"/>
        </w:rPr>
        <w:t>Plan and establish a database for teachers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in junior high schools and below; integrate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the important databases and conduct value</w:t>
      </w:r>
      <w:r w:rsidRPr="006E5858">
        <w:rPr>
          <w:rFonts w:ascii="AvantGardeITCbyBT-Book" w:eastAsiaTheme="minorEastAsia" w:hAnsi="AvantGardeITCbyBT-Book" w:cs="AvantGardeITCbyBT-Book" w:hint="eastAsia"/>
          <w:kern w:val="0"/>
          <w:szCs w:val="20"/>
        </w:rPr>
        <w:t>-</w:t>
      </w:r>
      <w:r w:rsidRPr="006E5858">
        <w:rPr>
          <w:rFonts w:ascii="AvantGardeITCbyBT-Book" w:eastAsiaTheme="minorEastAsia" w:hAnsi="AvantGardeITCbyBT-Book" w:cs="AvantGardeITCbyBT-Book"/>
          <w:kern w:val="0"/>
          <w:szCs w:val="20"/>
        </w:rPr>
        <w:t>added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applications on information related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to teacher training that will be used as an</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evaluation mechanism for the teachers’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demand. Through the integration and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comparison of varied data, the background,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experiences, training, professional</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development of the teachers of the data</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can be used to predict education-related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problems in the future as a reference of</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teacher training policies. Establish a complete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SOP for teacher certificate issuance and a</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sound inspection mechanism for teacher</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qualifications, and strengthen continuing</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education mechanisms for teachers to</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improve teachers’ professional skills and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knowledge. Expand the evaluation of</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teachers’ professional development, promote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the teacher evaluation system and implement</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the Phase I of the 5-year Aesthetic Education</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Plan.</w:t>
      </w:r>
    </w:p>
    <w:p w:rsidR="006E5858" w:rsidRDefault="006E5858" w:rsidP="006E5858">
      <w:pPr>
        <w:autoSpaceDE w:val="0"/>
        <w:autoSpaceDN w:val="0"/>
        <w:adjustRightInd w:val="0"/>
        <w:jc w:val="both"/>
        <w:rPr>
          <w:rFonts w:ascii="AvantGardeITCbyBT-Book" w:eastAsiaTheme="minorEastAsia" w:hAnsi="AvantGardeITCbyBT-Book" w:cs="AvantGardeITCbyBT-Book"/>
          <w:kern w:val="0"/>
          <w:szCs w:val="20"/>
        </w:rPr>
      </w:pPr>
    </w:p>
    <w:p w:rsidR="006E5858" w:rsidRPr="003A00F8" w:rsidRDefault="006E5858" w:rsidP="00A6481B">
      <w:pPr>
        <w:pStyle w:val="ab"/>
        <w:numPr>
          <w:ilvl w:val="0"/>
          <w:numId w:val="2"/>
        </w:numPr>
        <w:autoSpaceDE w:val="0"/>
        <w:autoSpaceDN w:val="0"/>
        <w:adjustRightInd w:val="0"/>
        <w:ind w:leftChars="0"/>
        <w:rPr>
          <w:rFonts w:ascii="Calibri-Bold" w:eastAsiaTheme="minorEastAsia" w:hAnsi="Calibri-Bold" w:cs="Calibri-Bold"/>
          <w:b/>
          <w:bCs/>
          <w:color w:val="FAB756"/>
          <w:kern w:val="0"/>
          <w:sz w:val="28"/>
          <w:szCs w:val="32"/>
        </w:rPr>
      </w:pPr>
      <w:r w:rsidRPr="003A00F8">
        <w:rPr>
          <w:rFonts w:ascii="Calibri-Bold" w:eastAsiaTheme="minorEastAsia" w:hAnsi="Calibri-Bold" w:cs="Calibri-Bold"/>
          <w:b/>
          <w:bCs/>
          <w:color w:val="FAB756"/>
          <w:kern w:val="0"/>
          <w:sz w:val="28"/>
          <w:szCs w:val="32"/>
        </w:rPr>
        <w:t>Encourage Senior Citizens</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Learning and Family</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Education and Establish</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a Society with Lifelong</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Learning</w:t>
      </w:r>
    </w:p>
    <w:p w:rsidR="006E5858" w:rsidRDefault="006E5858" w:rsidP="006E5858">
      <w:pPr>
        <w:autoSpaceDE w:val="0"/>
        <w:autoSpaceDN w:val="0"/>
        <w:adjustRightInd w:val="0"/>
        <w:jc w:val="both"/>
        <w:rPr>
          <w:rFonts w:ascii="AvantGardeITCbyBT-Book" w:eastAsiaTheme="minorEastAsia" w:hAnsi="AvantGardeITCbyBT-Book" w:cs="AvantGardeITCbyBT-Book"/>
          <w:kern w:val="0"/>
          <w:szCs w:val="20"/>
        </w:rPr>
      </w:pPr>
      <w:r w:rsidRPr="006E5858">
        <w:rPr>
          <w:rFonts w:ascii="AvantGardeITCbyBT-Book" w:eastAsiaTheme="minorEastAsia" w:hAnsi="AvantGardeITCbyBT-Book" w:cs="AvantGardeITCbyBT-Book"/>
          <w:kern w:val="0"/>
          <w:szCs w:val="20"/>
        </w:rPr>
        <w:t>Assist the local government in focusing on</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the family value education while promoting</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enhancing family education values and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service, popularize the execution of parental</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education and marriage education, and the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development of the prevention and support</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program for family education. The Ministry</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will guide the local government through our</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family education guidance team on district</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basis. Broaden the information on the family</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education website of the Ministry and the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local governments; enhance the public’s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knowledge on the usage of family education</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services; supervise the local governments’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effort on developing the community colleges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to provide more diverse lessons, raise the</w:t>
      </w:r>
      <w:r w:rsidRPr="006E5858">
        <w:rPr>
          <w:rFonts w:ascii="AvantGardeITCbyBT-Book" w:eastAsiaTheme="minorEastAsia" w:hAnsi="AvantGardeITCbyBT-Book" w:cs="AvantGardeITCbyBT-Book" w:hint="eastAsia"/>
          <w:kern w:val="0"/>
          <w:szCs w:val="20"/>
        </w:rPr>
        <w:t xml:space="preserve"> </w:t>
      </w:r>
      <w:r>
        <w:rPr>
          <w:rFonts w:ascii="AvantGardeITCbyBT-Book" w:eastAsiaTheme="minorEastAsia" w:hAnsi="AvantGardeITCbyBT-Book" w:cs="AvantGardeITCbyBT-Book"/>
          <w:kern w:val="0"/>
          <w:szCs w:val="20"/>
        </w:rPr>
        <w:t>society</w:t>
      </w:r>
      <w:r w:rsidRPr="006E5858">
        <w:rPr>
          <w:rFonts w:ascii="AvantGardeITCbyBT-Book" w:eastAsiaTheme="minorEastAsia" w:hAnsi="AvantGardeITCbyBT-Book" w:cs="AvantGardeITCbyBT-Book"/>
          <w:kern w:val="0"/>
          <w:szCs w:val="20"/>
        </w:rPr>
        <w:t>’s quality and create an inquisitive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society. Try to organize events for senior</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citizens learning which integrate social</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enterprises and cross generation interactions.</w:t>
      </w:r>
    </w:p>
    <w:p w:rsidR="006E5858" w:rsidRDefault="006E5858" w:rsidP="006E5858">
      <w:pPr>
        <w:autoSpaceDE w:val="0"/>
        <w:autoSpaceDN w:val="0"/>
        <w:adjustRightInd w:val="0"/>
        <w:jc w:val="both"/>
        <w:rPr>
          <w:rFonts w:ascii="AvantGardeITCbyBT-Book" w:eastAsiaTheme="minorEastAsia" w:hAnsi="AvantGardeITCbyBT-Book" w:cs="AvantGardeITCbyBT-Book"/>
          <w:kern w:val="0"/>
          <w:szCs w:val="20"/>
        </w:rPr>
      </w:pPr>
    </w:p>
    <w:p w:rsidR="006E5858" w:rsidRPr="003A00F8" w:rsidRDefault="006E5858" w:rsidP="00A6481B">
      <w:pPr>
        <w:pStyle w:val="ab"/>
        <w:numPr>
          <w:ilvl w:val="0"/>
          <w:numId w:val="2"/>
        </w:numPr>
        <w:autoSpaceDE w:val="0"/>
        <w:autoSpaceDN w:val="0"/>
        <w:adjustRightInd w:val="0"/>
        <w:ind w:leftChars="0"/>
        <w:rPr>
          <w:rFonts w:ascii="Calibri-Bold" w:eastAsiaTheme="minorEastAsia" w:hAnsi="Calibri-Bold" w:cs="Calibri-Bold"/>
          <w:b/>
          <w:bCs/>
          <w:color w:val="FAB756"/>
          <w:kern w:val="0"/>
          <w:sz w:val="28"/>
          <w:szCs w:val="32"/>
        </w:rPr>
      </w:pPr>
      <w:r w:rsidRPr="003A00F8">
        <w:rPr>
          <w:rFonts w:ascii="Calibri-Bold" w:eastAsiaTheme="minorEastAsia" w:hAnsi="Calibri-Bold" w:cs="Calibri-Bold"/>
          <w:b/>
          <w:bCs/>
          <w:color w:val="FAB756"/>
          <w:kern w:val="0"/>
          <w:sz w:val="28"/>
          <w:szCs w:val="32"/>
        </w:rPr>
        <w:t>Promote E-learning and</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Promote Cross Fields</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 xml:space="preserve">Education </w:t>
      </w:r>
      <w:r w:rsidRPr="003A00F8">
        <w:rPr>
          <w:rFonts w:ascii="Calibri-Bold" w:eastAsiaTheme="minorEastAsia" w:hAnsi="Calibri-Bold" w:cs="Calibri-Bold"/>
          <w:b/>
          <w:bCs/>
          <w:color w:val="FAB756"/>
          <w:kern w:val="0"/>
          <w:sz w:val="28"/>
          <w:szCs w:val="32"/>
        </w:rPr>
        <w:lastRenderedPageBreak/>
        <w:t>Innovation</w:t>
      </w:r>
    </w:p>
    <w:p w:rsidR="006E5858" w:rsidRDefault="006E5858" w:rsidP="006E5858">
      <w:pPr>
        <w:autoSpaceDE w:val="0"/>
        <w:autoSpaceDN w:val="0"/>
        <w:adjustRightInd w:val="0"/>
        <w:jc w:val="both"/>
        <w:rPr>
          <w:rFonts w:ascii="AvantGardeITCbyBT-Book" w:eastAsiaTheme="minorEastAsia" w:hAnsi="AvantGardeITCbyBT-Book" w:cs="AvantGardeITCbyBT-Book"/>
          <w:kern w:val="0"/>
          <w:szCs w:val="20"/>
        </w:rPr>
      </w:pPr>
      <w:r w:rsidRPr="006E5858">
        <w:rPr>
          <w:rFonts w:ascii="AvantGardeITCbyBT-Book" w:eastAsiaTheme="minorEastAsia" w:hAnsi="AvantGardeITCbyBT-Book" w:cs="AvantGardeITCbyBT-Book"/>
          <w:kern w:val="0"/>
          <w:szCs w:val="20"/>
        </w:rPr>
        <w:t xml:space="preserve">Implement w </w:t>
      </w:r>
      <w:proofErr w:type="spellStart"/>
      <w:r w:rsidRPr="006E5858">
        <w:rPr>
          <w:rFonts w:ascii="AvantGardeITCbyBT-Book" w:eastAsiaTheme="minorEastAsia" w:hAnsi="AvantGardeITCbyBT-Book" w:cs="AvantGardeITCbyBT-Book"/>
          <w:kern w:val="0"/>
          <w:szCs w:val="20"/>
        </w:rPr>
        <w:t>i</w:t>
      </w:r>
      <w:proofErr w:type="spellEnd"/>
      <w:r w:rsidRPr="006E5858">
        <w:rPr>
          <w:rFonts w:ascii="AvantGardeITCbyBT-Book" w:eastAsiaTheme="minorEastAsia" w:hAnsi="AvantGardeITCbyBT-Book" w:cs="AvantGardeITCbyBT-Book"/>
          <w:kern w:val="0"/>
          <w:szCs w:val="20"/>
        </w:rPr>
        <w:t xml:space="preserve"> r e less access point and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 xml:space="preserve">enhance Wireless </w:t>
      </w:r>
      <w:proofErr w:type="spellStart"/>
      <w:r w:rsidRPr="006E5858">
        <w:rPr>
          <w:rFonts w:ascii="AvantGardeITCbyBT-Book" w:eastAsiaTheme="minorEastAsia" w:hAnsi="AvantGardeITCbyBT-Book" w:cs="AvantGardeITCbyBT-Book"/>
          <w:kern w:val="0"/>
          <w:szCs w:val="20"/>
        </w:rPr>
        <w:t>Lan</w:t>
      </w:r>
      <w:proofErr w:type="spellEnd"/>
      <w:r w:rsidRPr="006E5858">
        <w:rPr>
          <w:rFonts w:ascii="AvantGardeITCbyBT-Book" w:eastAsiaTheme="minorEastAsia" w:hAnsi="AvantGardeITCbyBT-Book" w:cs="AvantGardeITCbyBT-Book"/>
          <w:kern w:val="0"/>
          <w:szCs w:val="20"/>
        </w:rPr>
        <w:t xml:space="preserve"> capability in order</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to boost the coverage of wireless internet</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across campus and continue to assist mobile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learning. It combines the campus cloud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service which the wireless environment is used</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to support mobile learning in school. Integrate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the digital resources of the Ministry, municipal,</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county and city governments as well as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affiliated agencies and academic circles to</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promote innovative ways for learning; nurture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humanities, social science and technological</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 xml:space="preserve">cross </w:t>
      </w:r>
      <w:proofErr w:type="gramStart"/>
      <w:r w:rsidRPr="006E5858">
        <w:rPr>
          <w:rFonts w:ascii="AvantGardeITCbyBT-Book" w:eastAsiaTheme="minorEastAsia" w:hAnsi="AvantGardeITCbyBT-Book" w:cs="AvantGardeITCbyBT-Book"/>
          <w:kern w:val="0"/>
          <w:szCs w:val="20"/>
        </w:rPr>
        <w:t>fields</w:t>
      </w:r>
      <w:proofErr w:type="gramEnd"/>
      <w:r w:rsidRPr="006E5858">
        <w:rPr>
          <w:rFonts w:ascii="AvantGardeITCbyBT-Book" w:eastAsiaTheme="minorEastAsia" w:hAnsi="AvantGardeITCbyBT-Book" w:cs="AvantGardeITCbyBT-Book"/>
          <w:kern w:val="0"/>
          <w:szCs w:val="20"/>
        </w:rPr>
        <w:t xml:space="preserve"> talent and learn to collaborate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with professionals from various domains.</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The society and the industries will be more</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innovative and through the collaboration</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and the applications of resources and know</w:t>
      </w:r>
      <w:r w:rsidRPr="006E5858">
        <w:rPr>
          <w:rFonts w:ascii="AvantGardeITCbyBT-Book" w:eastAsiaTheme="minorEastAsia" w:hAnsi="AvantGardeITCbyBT-Book" w:cs="AvantGardeITCbyBT-Book" w:hint="eastAsia"/>
          <w:kern w:val="0"/>
          <w:szCs w:val="20"/>
        </w:rPr>
        <w:t xml:space="preserve"> </w:t>
      </w:r>
      <w:r w:rsidRPr="006E5858">
        <w:rPr>
          <w:rFonts w:ascii="AvantGardeITCbyBT-Book" w:eastAsiaTheme="minorEastAsia" w:hAnsi="AvantGardeITCbyBT-Book" w:cs="AvantGardeITCbyBT-Book"/>
          <w:kern w:val="0"/>
          <w:szCs w:val="20"/>
        </w:rPr>
        <w:t>ledges from different professions.</w:t>
      </w:r>
    </w:p>
    <w:p w:rsidR="006E5858" w:rsidRDefault="006E5858" w:rsidP="006E5858">
      <w:pPr>
        <w:autoSpaceDE w:val="0"/>
        <w:autoSpaceDN w:val="0"/>
        <w:adjustRightInd w:val="0"/>
        <w:jc w:val="both"/>
        <w:rPr>
          <w:rFonts w:ascii="AvantGardeITCbyBT-Book" w:eastAsiaTheme="minorEastAsia" w:hAnsi="AvantGardeITCbyBT-Book" w:cs="AvantGardeITCbyBT-Book"/>
          <w:kern w:val="0"/>
          <w:szCs w:val="20"/>
        </w:rPr>
      </w:pPr>
    </w:p>
    <w:p w:rsidR="006E5858" w:rsidRPr="003A00F8" w:rsidRDefault="006E5858" w:rsidP="00A6481B">
      <w:pPr>
        <w:pStyle w:val="ab"/>
        <w:numPr>
          <w:ilvl w:val="0"/>
          <w:numId w:val="2"/>
        </w:numPr>
        <w:autoSpaceDE w:val="0"/>
        <w:autoSpaceDN w:val="0"/>
        <w:adjustRightInd w:val="0"/>
        <w:ind w:leftChars="0"/>
        <w:rPr>
          <w:rFonts w:ascii="Calibri-Bold" w:eastAsiaTheme="minorEastAsia" w:hAnsi="Calibri-Bold" w:cs="Calibri-Bold"/>
          <w:b/>
          <w:bCs/>
          <w:color w:val="FAB756"/>
          <w:kern w:val="0"/>
          <w:sz w:val="28"/>
          <w:szCs w:val="32"/>
        </w:rPr>
      </w:pPr>
      <w:r w:rsidRPr="003A00F8">
        <w:rPr>
          <w:rFonts w:ascii="Calibri-Bold" w:eastAsiaTheme="minorEastAsia" w:hAnsi="Calibri-Bold" w:cs="Calibri-Bold"/>
          <w:b/>
          <w:bCs/>
          <w:color w:val="FAB756"/>
          <w:kern w:val="0"/>
          <w:sz w:val="28"/>
          <w:szCs w:val="32"/>
        </w:rPr>
        <w:t>Establish Friendly and</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Sustainable Campus to</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Promote Students’ Physical</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and Mental Health</w:t>
      </w:r>
    </w:p>
    <w:p w:rsidR="006E5858" w:rsidRDefault="006E5858" w:rsidP="003A00F8">
      <w:pPr>
        <w:autoSpaceDE w:val="0"/>
        <w:autoSpaceDN w:val="0"/>
        <w:adjustRightInd w:val="0"/>
        <w:jc w:val="both"/>
        <w:rPr>
          <w:rFonts w:ascii="AvantGardeITCbyBT-Book" w:eastAsiaTheme="minorEastAsia" w:hAnsi="AvantGardeITCbyBT-Book" w:cs="AvantGardeITCbyBT-Book"/>
          <w:kern w:val="0"/>
          <w:szCs w:val="20"/>
        </w:rPr>
      </w:pPr>
      <w:r w:rsidRPr="003A00F8">
        <w:rPr>
          <w:rFonts w:ascii="AvantGardeITCbyBT-Book" w:eastAsiaTheme="minorEastAsia" w:hAnsi="AvantGardeITCbyBT-Book" w:cs="AvantGardeITCbyBT-Book"/>
          <w:kern w:val="0"/>
          <w:szCs w:val="20"/>
        </w:rPr>
        <w:t>Promote the planning, organizing and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responsibility of the counseling programs in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schools according to guidelines; prepare,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plan and execute student counseling through</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training. The counselors training fund will be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given priority in budget planning. The method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of on the job training will help the trainee to</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professionalize counseling which in turn will</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increase the student counseling quality and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efficacy. The student counseling services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should promote healthy and well-rounded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development for the youths; the Ministry will</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assist schools and education departments</w:t>
      </w:r>
      <w:r w:rsidR="003A00F8"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in the promotion and execution of student</w:t>
      </w:r>
      <w:r w:rsidR="003A00F8"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counseling services to create a more versatile</w:t>
      </w:r>
      <w:r w:rsidR="003A00F8"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system.</w:t>
      </w: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Pr="003A00F8" w:rsidRDefault="003A00F8" w:rsidP="00A6481B">
      <w:pPr>
        <w:pStyle w:val="ab"/>
        <w:numPr>
          <w:ilvl w:val="0"/>
          <w:numId w:val="2"/>
        </w:numPr>
        <w:autoSpaceDE w:val="0"/>
        <w:autoSpaceDN w:val="0"/>
        <w:adjustRightInd w:val="0"/>
        <w:ind w:leftChars="0"/>
        <w:rPr>
          <w:rFonts w:ascii="Calibri-Bold" w:eastAsiaTheme="minorEastAsia" w:hAnsi="Calibri-Bold" w:cs="Calibri-Bold"/>
          <w:b/>
          <w:bCs/>
          <w:color w:val="FAB756"/>
          <w:kern w:val="0"/>
          <w:sz w:val="28"/>
          <w:szCs w:val="32"/>
        </w:rPr>
      </w:pPr>
      <w:r w:rsidRPr="003A00F8">
        <w:rPr>
          <w:rFonts w:ascii="Calibri-Bold" w:eastAsiaTheme="minorEastAsia" w:hAnsi="Calibri-Bold" w:cs="Calibri-Bold"/>
          <w:b/>
          <w:bCs/>
          <w:color w:val="FAB756"/>
          <w:kern w:val="0"/>
          <w:sz w:val="28"/>
          <w:szCs w:val="32"/>
        </w:rPr>
        <w:t>Deepen Multicultural</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Education and Bring about</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Social Justice and Care</w:t>
      </w: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r w:rsidRPr="003A00F8">
        <w:rPr>
          <w:rFonts w:ascii="AvantGardeITCbyBT-Book" w:eastAsiaTheme="minorEastAsia" w:hAnsi="AvantGardeITCbyBT-Book" w:cs="AvantGardeITCbyBT-Book"/>
          <w:kern w:val="0"/>
          <w:szCs w:val="20"/>
        </w:rPr>
        <w:t>Education is the key to breaking social classes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through increasing flows among the social</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class structures. The Ministry of Education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is keen on integrating the government with</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the resources in the civil society to execute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the proposals related to education of</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the aborigines and the child education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support for the new immigrants. At the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same time, the Ministry pushes for multiple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educational assistance measures, subsidizes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varies expenditures of the disadvantaged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students so they can have a chance to</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receive an education, provides a sound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educational environment for students with</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mental or physical disabilities to give them</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an appropriate development. Improve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learning and academic performance for</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disadvantaged students; provide assistance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to effectively distribute rural and urban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educational resources for low income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families, single parents, children without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 xml:space="preserve">parents, grandparents </w:t>
      </w:r>
      <w:r w:rsidRPr="003A00F8">
        <w:rPr>
          <w:rFonts w:ascii="AvantGardeITCbyBT-Book" w:eastAsiaTheme="minorEastAsia" w:hAnsi="AvantGardeITCbyBT-Book" w:cs="AvantGardeITCbyBT-Book"/>
          <w:kern w:val="0"/>
          <w:szCs w:val="20"/>
        </w:rPr>
        <w:lastRenderedPageBreak/>
        <w:t>rearing, and latchkey</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kids.</w:t>
      </w: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Pr="003A00F8" w:rsidRDefault="003A00F8" w:rsidP="00A6481B">
      <w:pPr>
        <w:pStyle w:val="ab"/>
        <w:numPr>
          <w:ilvl w:val="0"/>
          <w:numId w:val="2"/>
        </w:numPr>
        <w:autoSpaceDE w:val="0"/>
        <w:autoSpaceDN w:val="0"/>
        <w:adjustRightInd w:val="0"/>
        <w:ind w:leftChars="0"/>
        <w:rPr>
          <w:rFonts w:ascii="Calibri-Bold" w:eastAsiaTheme="minorEastAsia" w:hAnsi="Calibri-Bold" w:cs="Calibri-Bold"/>
          <w:b/>
          <w:bCs/>
          <w:color w:val="FAB756"/>
          <w:kern w:val="0"/>
          <w:sz w:val="28"/>
          <w:szCs w:val="32"/>
        </w:rPr>
      </w:pPr>
      <w:r w:rsidRPr="003A00F8">
        <w:rPr>
          <w:rFonts w:ascii="Calibri-Bold" w:eastAsiaTheme="minorEastAsia" w:hAnsi="Calibri-Bold" w:cs="Calibri-Bold"/>
          <w:b/>
          <w:bCs/>
          <w:color w:val="FAB756"/>
          <w:kern w:val="0"/>
          <w:sz w:val="28"/>
          <w:szCs w:val="32"/>
        </w:rPr>
        <w:t>Stimulate Sports</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Development to Citizens</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and Performance in</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International Sports Events</w:t>
      </w: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r w:rsidRPr="003A00F8">
        <w:rPr>
          <w:rFonts w:ascii="AvantGardeITCbyBT-Book" w:eastAsiaTheme="minorEastAsia" w:hAnsi="AvantGardeITCbyBT-Book" w:cs="AvantGardeITCbyBT-Book"/>
          <w:kern w:val="0"/>
          <w:szCs w:val="20"/>
        </w:rPr>
        <w:t>Activate national sports training center which</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strongly believes in becoming a progressive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world-class professional training institution that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shall nurture and raise talent and Taiwan’s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competitiveness in the international sport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fields. Promote national athletes training</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affairs; execute Sports Industry Development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Regulation; promote sports development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guidelines; boost the development of the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sports industry; increase the participation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rates of students with disabilities; continue to</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increase the abilities of physical education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teachers; assist the recruitment of athletic</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trainers for senior secondary school sports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classes to care for the athletes’ career; to shift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funds to athletes’ team and well-equipped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sporting facilities for schools.</w:t>
      </w: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Pr="003A00F8" w:rsidRDefault="003A00F8" w:rsidP="00A6481B">
      <w:pPr>
        <w:pStyle w:val="ab"/>
        <w:numPr>
          <w:ilvl w:val="0"/>
          <w:numId w:val="2"/>
        </w:numPr>
        <w:autoSpaceDE w:val="0"/>
        <w:autoSpaceDN w:val="0"/>
        <w:adjustRightInd w:val="0"/>
        <w:ind w:leftChars="0"/>
        <w:rPr>
          <w:rFonts w:ascii="Calibri-Bold" w:eastAsiaTheme="minorEastAsia" w:hAnsi="Calibri-Bold" w:cs="Calibri-Bold"/>
          <w:b/>
          <w:bCs/>
          <w:color w:val="FAB756"/>
          <w:kern w:val="0"/>
          <w:sz w:val="28"/>
          <w:szCs w:val="32"/>
        </w:rPr>
      </w:pPr>
      <w:r w:rsidRPr="003A00F8">
        <w:rPr>
          <w:rFonts w:ascii="Calibri-Bold" w:eastAsiaTheme="minorEastAsia" w:hAnsi="Calibri-Bold" w:cs="Calibri-Bold"/>
          <w:b/>
          <w:bCs/>
          <w:color w:val="FAB756"/>
          <w:kern w:val="0"/>
          <w:sz w:val="28"/>
          <w:szCs w:val="32"/>
        </w:rPr>
        <w:t>Establish Youth</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Development Platform to</w:t>
      </w:r>
      <w:r w:rsidRPr="003A00F8">
        <w:rPr>
          <w:rFonts w:ascii="Calibri-Bold" w:eastAsiaTheme="minorEastAsia" w:hAnsi="Calibri-Bold" w:cs="Calibri-Bold" w:hint="eastAsia"/>
          <w:b/>
          <w:bCs/>
          <w:color w:val="FAB756"/>
          <w:kern w:val="0"/>
          <w:sz w:val="28"/>
          <w:szCs w:val="32"/>
        </w:rPr>
        <w:t xml:space="preserve"> </w:t>
      </w:r>
      <w:r w:rsidRPr="003A00F8">
        <w:rPr>
          <w:rFonts w:ascii="Calibri-Bold" w:eastAsiaTheme="minorEastAsia" w:hAnsi="Calibri-Bold" w:cs="Calibri-Bold"/>
          <w:b/>
          <w:bCs/>
          <w:color w:val="FAB756"/>
          <w:kern w:val="0"/>
          <w:sz w:val="28"/>
          <w:szCs w:val="32"/>
        </w:rPr>
        <w:t>Nurture Multiple Abilities</w:t>
      </w: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r w:rsidRPr="003A00F8">
        <w:rPr>
          <w:rFonts w:ascii="AvantGardeITCbyBT-Book" w:eastAsiaTheme="minorEastAsia" w:hAnsi="AvantGardeITCbyBT-Book" w:cs="AvantGardeITCbyBT-Book"/>
          <w:kern w:val="0"/>
          <w:szCs w:val="20"/>
        </w:rPr>
        <w:t>Conduct and organize Youth Development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Indicator Research to build guidelines that are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suitable for the youths; continue to subsidize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academic institutions, universities, student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groups or clubs, and legal entities to organize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training, events, seminars and courses that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promote youths’ participation and interest in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public affairs; continue to promote activities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that endorse youth t ravel experiences;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encourage the youth to experience and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explore Taiwan from a different angle which</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in turn boost their sense of responsibility and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cultural identity.</w:t>
      </w: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FC25BC" w:rsidRDefault="00FC25BC"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lastRenderedPageBreak/>
        <w:t xml:space="preserve">17 / </w:t>
      </w:r>
      <w:r>
        <w:rPr>
          <w:rFonts w:ascii="Candara" w:eastAsiaTheme="minorEastAsia" w:hAnsi="Candara" w:cs="Candara"/>
          <w:color w:val="003333"/>
          <w:kern w:val="0"/>
          <w:sz w:val="32"/>
          <w:szCs w:val="32"/>
        </w:rPr>
        <w:t>Compulsory Education</w:t>
      </w:r>
    </w:p>
    <w:p w:rsidR="003A00F8" w:rsidRDefault="003A00F8" w:rsidP="003A00F8">
      <w:pPr>
        <w:autoSpaceDE w:val="0"/>
        <w:autoSpaceDN w:val="0"/>
        <w:adjustRightInd w:val="0"/>
        <w:jc w:val="both"/>
        <w:rPr>
          <w:rFonts w:ascii="Candara" w:eastAsiaTheme="minorEastAsia" w:hAnsi="Candara" w:cs="Candara"/>
          <w:color w:val="003333"/>
          <w:kern w:val="0"/>
          <w:sz w:val="52"/>
        </w:rPr>
      </w:pPr>
    </w:p>
    <w:p w:rsidR="003A00F8" w:rsidRPr="00FC25BC" w:rsidRDefault="003A00F8" w:rsidP="00A6481B">
      <w:pPr>
        <w:pStyle w:val="ab"/>
        <w:numPr>
          <w:ilvl w:val="0"/>
          <w:numId w:val="3"/>
        </w:numPr>
        <w:autoSpaceDE w:val="0"/>
        <w:autoSpaceDN w:val="0"/>
        <w:adjustRightInd w:val="0"/>
        <w:ind w:leftChars="0"/>
        <w:jc w:val="both"/>
        <w:rPr>
          <w:rFonts w:ascii="Calibri-Bold" w:eastAsiaTheme="minorEastAsia" w:hAnsi="Calibri-Bold" w:cs="Calibri-Bold"/>
          <w:b/>
          <w:bCs/>
          <w:color w:val="FAB756"/>
          <w:kern w:val="0"/>
          <w:sz w:val="28"/>
          <w:szCs w:val="32"/>
        </w:rPr>
      </w:pPr>
      <w:r w:rsidRPr="00FC25BC">
        <w:rPr>
          <w:rFonts w:ascii="Calibri-Bold" w:eastAsiaTheme="minorEastAsia" w:hAnsi="Calibri-Bold" w:cs="Calibri-Bold"/>
          <w:b/>
          <w:bCs/>
          <w:color w:val="FAB756"/>
          <w:kern w:val="0"/>
          <w:sz w:val="28"/>
          <w:szCs w:val="32"/>
        </w:rPr>
        <w:t>General Information</w:t>
      </w:r>
    </w:p>
    <w:p w:rsidR="003A00F8" w:rsidRP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r w:rsidRPr="003A00F8">
        <w:rPr>
          <w:rFonts w:ascii="AvantGardeITCbyBT-Book" w:eastAsiaTheme="minorEastAsia" w:hAnsi="AvantGardeITCbyBT-Book" w:cs="AvantGardeITCbyBT-Book"/>
          <w:kern w:val="0"/>
          <w:szCs w:val="20"/>
        </w:rPr>
        <w:t>The infrastructure of a country and the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development of its economy are a function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 xml:space="preserve">of the </w:t>
      </w:r>
      <w:proofErr w:type="gramStart"/>
      <w:r w:rsidRPr="003A00F8">
        <w:rPr>
          <w:rFonts w:ascii="AvantGardeITCbyBT-Book" w:eastAsiaTheme="minorEastAsia" w:hAnsi="AvantGardeITCbyBT-Book" w:cs="AvantGardeITCbyBT-Book"/>
          <w:kern w:val="0"/>
          <w:szCs w:val="20"/>
        </w:rPr>
        <w:t>country ’s</w:t>
      </w:r>
      <w:proofErr w:type="gramEnd"/>
      <w:r w:rsidRPr="003A00F8">
        <w:rPr>
          <w:rFonts w:ascii="AvantGardeITCbyBT-Book" w:eastAsiaTheme="minorEastAsia" w:hAnsi="AvantGardeITCbyBT-Book" w:cs="AvantGardeITCbyBT-Book"/>
          <w:kern w:val="0"/>
          <w:szCs w:val="20"/>
        </w:rPr>
        <w:t xml:space="preserve"> cultivation of manpower</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and talent. This requires long term, continued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investment and needs to start from the very</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bottom. The government set the length of</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compulsory education at 9 years in SY1968,</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and will further extend it to 12-year Basic</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Education in SY2014, which will help nurture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and develop the manpower needed for</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economic growth.</w:t>
      </w:r>
    </w:p>
    <w:p w:rsidR="003A00F8" w:rsidRP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r w:rsidRPr="003A00F8">
        <w:rPr>
          <w:rFonts w:ascii="AvantGardeITCbyBT-Book" w:eastAsiaTheme="minorEastAsia" w:hAnsi="AvantGardeITCbyBT-Book" w:cs="AvantGardeITCbyBT-Book"/>
          <w:kern w:val="0"/>
          <w:szCs w:val="20"/>
        </w:rPr>
        <w:t>Ensuring that all toddlers receive proper</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preschool education is a major objective of</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our educational policy. Kindergartens are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preschool institutions set up in accordance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with relevant legislation for children aged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4 and above up until the eligible age for</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elementary school, and are supervised by</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education administrative authorities, whereas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nurseries are welfare organizations set up</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in accord with Children and Youth Welfare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Act that accept toddlers aged 2 to 6 and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are supervised by social administrative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authorities. The talks and negotiations for</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merging nurseries and kindergartens started in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1997, and culminated in the Early Childhood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Education and Care Act passed on June 29,</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2011, to be put in place beginning Jan 1,</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2012.</w:t>
      </w: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Pr="00FC25BC" w:rsidRDefault="003A00F8" w:rsidP="00A6481B">
      <w:pPr>
        <w:pStyle w:val="ab"/>
        <w:numPr>
          <w:ilvl w:val="0"/>
          <w:numId w:val="3"/>
        </w:numPr>
        <w:autoSpaceDE w:val="0"/>
        <w:autoSpaceDN w:val="0"/>
        <w:adjustRightInd w:val="0"/>
        <w:ind w:leftChars="0"/>
        <w:rPr>
          <w:rFonts w:ascii="Calibri-Bold" w:eastAsiaTheme="minorEastAsia" w:hAnsi="Calibri-Bold" w:cs="Calibri-Bold"/>
          <w:b/>
          <w:bCs/>
          <w:color w:val="FAB756"/>
          <w:kern w:val="0"/>
          <w:sz w:val="28"/>
          <w:szCs w:val="32"/>
        </w:rPr>
      </w:pPr>
      <w:r w:rsidRPr="00FC25BC">
        <w:rPr>
          <w:rFonts w:ascii="Calibri-Bold" w:eastAsiaTheme="minorEastAsia" w:hAnsi="Calibri-Bold" w:cs="Calibri-Bold"/>
          <w:b/>
          <w:bCs/>
          <w:color w:val="FAB756"/>
          <w:kern w:val="0"/>
          <w:sz w:val="28"/>
          <w:szCs w:val="32"/>
        </w:rPr>
        <w:t>Preschool and Compulsory</w:t>
      </w:r>
      <w:r w:rsidRPr="00FC25BC">
        <w:rPr>
          <w:rFonts w:ascii="Calibri-Bold" w:eastAsiaTheme="minorEastAsia" w:hAnsi="Calibri-Bold" w:cs="Calibri-Bold" w:hint="eastAsia"/>
          <w:b/>
          <w:bCs/>
          <w:color w:val="FAB756"/>
          <w:kern w:val="0"/>
          <w:sz w:val="28"/>
          <w:szCs w:val="32"/>
        </w:rPr>
        <w:t xml:space="preserve"> </w:t>
      </w:r>
      <w:r w:rsidRPr="00FC25BC">
        <w:rPr>
          <w:rFonts w:ascii="Calibri-Bold" w:eastAsiaTheme="minorEastAsia" w:hAnsi="Calibri-Bold" w:cs="Calibri-Bold"/>
          <w:b/>
          <w:bCs/>
          <w:color w:val="FAB756"/>
          <w:kern w:val="0"/>
          <w:sz w:val="28"/>
          <w:szCs w:val="32"/>
        </w:rPr>
        <w:t>Education Structure</w:t>
      </w:r>
    </w:p>
    <w:p w:rsidR="003A00F8" w:rsidRP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r w:rsidRPr="003A00F8">
        <w:rPr>
          <w:rFonts w:ascii="AvantGardeITCbyBT-Book" w:eastAsiaTheme="minorEastAsia" w:hAnsi="AvantGardeITCbyBT-Book" w:cs="AvantGardeITCbyBT-Book"/>
          <w:kern w:val="0"/>
          <w:szCs w:val="20"/>
        </w:rPr>
        <w:t>The Early Childhood Education and Care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Act is a revolutionary move in our preschool</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system. After the bill was enacted on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Jan 1, 2012, nurseries and kindergartens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were re</w:t>
      </w:r>
      <w:r w:rsidRPr="003A00F8">
        <w:rPr>
          <w:rFonts w:ascii="AvantGardeITCbyBT-Book" w:eastAsiaTheme="minorEastAsia" w:hAnsi="AvantGardeITCbyBT-Book" w:cs="AvantGardeITCbyBT-Book" w:hint="eastAsia"/>
          <w:kern w:val="0"/>
          <w:szCs w:val="20"/>
        </w:rPr>
        <w:t>-</w:t>
      </w:r>
      <w:r w:rsidRPr="003A00F8">
        <w:rPr>
          <w:rFonts w:ascii="AvantGardeITCbyBT-Book" w:eastAsiaTheme="minorEastAsia" w:hAnsi="AvantGardeITCbyBT-Book" w:cs="AvantGardeITCbyBT-Book"/>
          <w:kern w:val="0"/>
          <w:szCs w:val="20"/>
        </w:rPr>
        <w:t>designated “preschools”, in which</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toddlers from the age of 2 onwards are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given complete and thorough education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and care in the preschool until they enter</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elementary school. This bill consolidated the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education and care of toddlers under a single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administrative system, putting into practice a</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toddler-centered strategy that focuses on the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toddler’s best interests. Taiwan is also the first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country in Asia to consolidate the two systems.</w:t>
      </w:r>
    </w:p>
    <w:p w:rsidR="003A00F8" w:rsidRP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r w:rsidRPr="003A00F8">
        <w:rPr>
          <w:rFonts w:ascii="AvantGardeITCbyBT-Book" w:eastAsiaTheme="minorEastAsia" w:hAnsi="AvantGardeITCbyBT-Book" w:cs="AvantGardeITCbyBT-Book"/>
          <w:kern w:val="0"/>
          <w:szCs w:val="20"/>
        </w:rPr>
        <w:t>According to statistics by UNESCO, there are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over 40 countries in the world that have a</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basic education system that exceeds 10</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years. The main reason for this is that many</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non-developed countries have noticed that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basic education is directly connected to</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national competitiveness.</w:t>
      </w: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r w:rsidRPr="003A00F8">
        <w:rPr>
          <w:rFonts w:ascii="AvantGardeITCbyBT-Book" w:eastAsiaTheme="minorEastAsia" w:hAnsi="AvantGardeITCbyBT-Book" w:cs="AvantGardeITCbyBT-Book"/>
          <w:kern w:val="0"/>
          <w:szCs w:val="20"/>
        </w:rPr>
        <w:t>Put into practice in SY1968, Taiwan’s 9-year</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Compulsory Education system is compulsory,</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free and obligatory. Legislation states that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citizens from the age of 6 to 15 should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receive compulsory education; which is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divided into two stages – the first 6 years at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the elementary school level, and the latter</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3 in junior high school. However, this system</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has been in place for over 4 decades. When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first put in place, there were fewer than 10</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countries worldwide with more than 9 years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of compulsory education in place, making</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us one of the forerunners. Compared with</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developed countries, however, the number of</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years was not that high. To solve the current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educational conundrum and enhance the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development of national manpower, a 12-</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year Basic Education system was adopted in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SY2014, a new landmark for our education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system.</w:t>
      </w: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Pr="00FC25BC" w:rsidRDefault="003A00F8" w:rsidP="00A6481B">
      <w:pPr>
        <w:pStyle w:val="ab"/>
        <w:numPr>
          <w:ilvl w:val="0"/>
          <w:numId w:val="3"/>
        </w:numPr>
        <w:autoSpaceDE w:val="0"/>
        <w:autoSpaceDN w:val="0"/>
        <w:adjustRightInd w:val="0"/>
        <w:ind w:leftChars="0"/>
        <w:rPr>
          <w:rFonts w:ascii="Calibri-Bold" w:eastAsiaTheme="minorEastAsia" w:hAnsi="Calibri-Bold" w:cs="Calibri-Bold"/>
          <w:b/>
          <w:bCs/>
          <w:color w:val="FAB756"/>
          <w:kern w:val="0"/>
          <w:sz w:val="28"/>
          <w:szCs w:val="32"/>
        </w:rPr>
      </w:pPr>
      <w:r w:rsidRPr="00FC25BC">
        <w:rPr>
          <w:rFonts w:ascii="Calibri-Bold" w:eastAsiaTheme="minorEastAsia" w:hAnsi="Calibri-Bold" w:cs="Calibri-Bold"/>
          <w:b/>
          <w:bCs/>
          <w:color w:val="FAB756"/>
          <w:kern w:val="0"/>
          <w:sz w:val="28"/>
          <w:szCs w:val="32"/>
        </w:rPr>
        <w:t>Preschool and Compulsory</w:t>
      </w:r>
      <w:r w:rsidRPr="00FC25BC">
        <w:rPr>
          <w:rFonts w:ascii="Calibri-Bold" w:eastAsiaTheme="minorEastAsia" w:hAnsi="Calibri-Bold" w:cs="Calibri-Bold" w:hint="eastAsia"/>
          <w:b/>
          <w:bCs/>
          <w:color w:val="FAB756"/>
          <w:kern w:val="0"/>
          <w:sz w:val="28"/>
          <w:szCs w:val="32"/>
        </w:rPr>
        <w:t xml:space="preserve"> </w:t>
      </w:r>
      <w:r w:rsidRPr="00FC25BC">
        <w:rPr>
          <w:rFonts w:ascii="Calibri-Bold" w:eastAsiaTheme="minorEastAsia" w:hAnsi="Calibri-Bold" w:cs="Calibri-Bold"/>
          <w:b/>
          <w:bCs/>
          <w:color w:val="FAB756"/>
          <w:kern w:val="0"/>
          <w:sz w:val="28"/>
          <w:szCs w:val="32"/>
        </w:rPr>
        <w:t>Education Policies</w:t>
      </w: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r w:rsidRPr="003A00F8">
        <w:rPr>
          <w:rFonts w:ascii="AvantGardeITCbyBT-Book" w:eastAsiaTheme="minorEastAsia" w:hAnsi="AvantGardeITCbyBT-Book" w:cs="AvantGardeITCbyBT-Book"/>
          <w:kern w:val="0"/>
          <w:szCs w:val="20"/>
        </w:rPr>
        <w:t>Under Taiwan’s educational setup, preschool</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education is not compulsory. The education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and care of preschool-aged toddlers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was originally provided by, respectively,</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kindergartens and nurseries, largely consisting</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 xml:space="preserve">of privately-established </w:t>
      </w:r>
      <w:proofErr w:type="spellStart"/>
      <w:r w:rsidRPr="003A00F8">
        <w:rPr>
          <w:rFonts w:ascii="AvantGardeITCbyBT-Book" w:eastAsiaTheme="minorEastAsia" w:hAnsi="AvantGardeITCbyBT-Book" w:cs="AvantGardeITCbyBT-Book"/>
          <w:kern w:val="0"/>
          <w:szCs w:val="20"/>
        </w:rPr>
        <w:t>inst</w:t>
      </w:r>
      <w:proofErr w:type="spellEnd"/>
      <w:r w:rsidRPr="003A00F8">
        <w:rPr>
          <w:rFonts w:ascii="AvantGardeITCbyBT-Book" w:eastAsiaTheme="minorEastAsia" w:hAnsi="AvantGardeITCbyBT-Book" w:cs="AvantGardeITCbyBT-Book"/>
          <w:kern w:val="0"/>
          <w:szCs w:val="20"/>
        </w:rPr>
        <w:t xml:space="preserve"> </w:t>
      </w:r>
      <w:proofErr w:type="spellStart"/>
      <w:r w:rsidRPr="003A00F8">
        <w:rPr>
          <w:rFonts w:ascii="AvantGardeITCbyBT-Book" w:eastAsiaTheme="minorEastAsia" w:hAnsi="AvantGardeITCbyBT-Book" w:cs="AvantGardeITCbyBT-Book"/>
          <w:kern w:val="0"/>
          <w:szCs w:val="20"/>
        </w:rPr>
        <w:t>i</w:t>
      </w:r>
      <w:proofErr w:type="spellEnd"/>
      <w:r w:rsidRPr="003A00F8">
        <w:rPr>
          <w:rFonts w:ascii="AvantGardeITCbyBT-Book" w:eastAsiaTheme="minorEastAsia" w:hAnsi="AvantGardeITCbyBT-Book" w:cs="AvantGardeITCbyBT-Book"/>
          <w:kern w:val="0"/>
          <w:szCs w:val="20"/>
        </w:rPr>
        <w:t xml:space="preserve"> t u t ions. As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the two systems were separate and had</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different supervisor y administrative units,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they evolved different set-up standards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and have different regulations regarding</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personnel and curriculum. Thus toddlers of</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the same age often received inconsistent</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education and care at different institutions.</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 xml:space="preserve">Also, internationally, the trend of offering </w:t>
      </w:r>
      <w:proofErr w:type="spellStart"/>
      <w:r w:rsidRPr="003A00F8">
        <w:rPr>
          <w:rFonts w:ascii="AvantGardeITCbyBT-Book" w:eastAsiaTheme="minorEastAsia" w:hAnsi="AvantGardeITCbyBT-Book" w:cs="AvantGardeITCbyBT-Book"/>
          <w:kern w:val="0"/>
          <w:szCs w:val="20"/>
        </w:rPr>
        <w:t>educare</w:t>
      </w:r>
      <w:proofErr w:type="spellEnd"/>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service has become a common scene.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We thus started to promote the integration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of early childhood education and care. The</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integration is aimed to be completed within</w:t>
      </w:r>
      <w:r w:rsidRPr="003A00F8">
        <w:rPr>
          <w:rFonts w:ascii="AvantGardeITCbyBT-Book" w:eastAsiaTheme="minorEastAsia" w:hAnsi="AvantGardeITCbyBT-Book" w:cs="AvantGardeITCbyBT-Book" w:hint="eastAsia"/>
          <w:kern w:val="0"/>
          <w:szCs w:val="20"/>
        </w:rPr>
        <w:t xml:space="preserve"> </w:t>
      </w:r>
      <w:r w:rsidRPr="003A00F8">
        <w:rPr>
          <w:rFonts w:ascii="AvantGardeITCbyBT-Book" w:eastAsiaTheme="minorEastAsia" w:hAnsi="AvantGardeITCbyBT-Book" w:cs="AvantGardeITCbyBT-Book"/>
          <w:kern w:val="0"/>
          <w:szCs w:val="20"/>
        </w:rPr>
        <w:t>14 years.</w:t>
      </w: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6F5E43">
      <w:pPr>
        <w:autoSpaceDE w:val="0"/>
        <w:autoSpaceDN w:val="0"/>
        <w:adjustRightInd w:val="0"/>
        <w:jc w:val="both"/>
        <w:rPr>
          <w:rFonts w:ascii="AvantGardeITCbyBT-Book" w:eastAsiaTheme="minorEastAsia" w:hAnsi="AvantGardeITCbyBT-Book" w:cs="AvantGardeITCbyBT-Book"/>
          <w:kern w:val="0"/>
          <w:szCs w:val="20"/>
        </w:rPr>
      </w:pPr>
      <w:r w:rsidRPr="006F5E43">
        <w:rPr>
          <w:rFonts w:ascii="AvantGardeITCbyBT-Book" w:eastAsiaTheme="minorEastAsia" w:hAnsi="AvantGardeITCbyBT-Book" w:cs="AvantGardeITCbyBT-Book"/>
          <w:kern w:val="0"/>
          <w:szCs w:val="20"/>
        </w:rPr>
        <w:t>To stimulate the development of junior high</w:t>
      </w:r>
      <w:r w:rsidRPr="006F5E43">
        <w:rPr>
          <w:rFonts w:ascii="AvantGardeITCbyBT-Book" w:eastAsiaTheme="minorEastAsia" w:hAnsi="AvantGardeITCbyBT-Book" w:cs="AvantGardeITCbyBT-Book" w:hint="eastAsia"/>
          <w:kern w:val="0"/>
          <w:szCs w:val="20"/>
        </w:rPr>
        <w:t xml:space="preserve"> </w:t>
      </w:r>
      <w:r w:rsidR="006F5E43">
        <w:rPr>
          <w:rFonts w:ascii="AvantGardeITCbyBT-Book" w:eastAsiaTheme="minorEastAsia" w:hAnsi="AvantGardeITCbyBT-Book" w:cs="AvantGardeITCbyBT-Book"/>
          <w:kern w:val="0"/>
          <w:szCs w:val="20"/>
        </w:rPr>
        <w:t>and elementar</w:t>
      </w:r>
      <w:r w:rsidRPr="006F5E43">
        <w:rPr>
          <w:rFonts w:ascii="AvantGardeITCbyBT-Book" w:eastAsiaTheme="minorEastAsia" w:hAnsi="AvantGardeITCbyBT-Book" w:cs="AvantGardeITCbyBT-Book"/>
          <w:kern w:val="0"/>
          <w:szCs w:val="20"/>
        </w:rPr>
        <w:t>y school education and</w:t>
      </w:r>
      <w:r w:rsidRPr="006F5E43">
        <w:rPr>
          <w:rFonts w:ascii="AvantGardeITCbyBT-Book" w:eastAsiaTheme="minorEastAsia" w:hAnsi="AvantGardeITCbyBT-Book" w:cs="AvantGardeITCbyBT-Book" w:hint="eastAsia"/>
          <w:kern w:val="0"/>
          <w:szCs w:val="20"/>
        </w:rPr>
        <w:t xml:space="preserve"> </w:t>
      </w:r>
      <w:r w:rsidRPr="006F5E43">
        <w:rPr>
          <w:rFonts w:ascii="AvantGardeITCbyBT-Book" w:eastAsiaTheme="minorEastAsia" w:hAnsi="AvantGardeITCbyBT-Book" w:cs="AvantGardeITCbyBT-Book"/>
          <w:kern w:val="0"/>
          <w:szCs w:val="20"/>
        </w:rPr>
        <w:t>improve its quality, and lay the groundwork for</w:t>
      </w:r>
      <w:r w:rsidRPr="006F5E43">
        <w:rPr>
          <w:rFonts w:ascii="AvantGardeITCbyBT-Book" w:eastAsiaTheme="minorEastAsia" w:hAnsi="AvantGardeITCbyBT-Book" w:cs="AvantGardeITCbyBT-Book" w:hint="eastAsia"/>
          <w:kern w:val="0"/>
          <w:szCs w:val="20"/>
        </w:rPr>
        <w:t xml:space="preserve"> </w:t>
      </w:r>
      <w:r w:rsidRPr="006F5E43">
        <w:rPr>
          <w:rFonts w:ascii="AvantGardeITCbyBT-Book" w:eastAsiaTheme="minorEastAsia" w:hAnsi="AvantGardeITCbyBT-Book" w:cs="AvantGardeITCbyBT-Book"/>
          <w:kern w:val="0"/>
          <w:szCs w:val="20"/>
        </w:rPr>
        <w:t>course planning, fundamental research in the</w:t>
      </w:r>
      <w:r w:rsidRPr="006F5E43">
        <w:rPr>
          <w:rFonts w:ascii="AvantGardeITCbyBT-Book" w:eastAsiaTheme="minorEastAsia" w:hAnsi="AvantGardeITCbyBT-Book" w:cs="AvantGardeITCbyBT-Book" w:hint="eastAsia"/>
          <w:kern w:val="0"/>
          <w:szCs w:val="20"/>
        </w:rPr>
        <w:t xml:space="preserve"> </w:t>
      </w:r>
      <w:r w:rsidRPr="006F5E43">
        <w:rPr>
          <w:rFonts w:ascii="AvantGardeITCbyBT-Book" w:eastAsiaTheme="minorEastAsia" w:hAnsi="AvantGardeITCbyBT-Book" w:cs="AvantGardeITCbyBT-Book"/>
          <w:kern w:val="0"/>
          <w:szCs w:val="20"/>
        </w:rPr>
        <w:t>development of elementary and junior high</w:t>
      </w:r>
      <w:r w:rsidRPr="006F5E43">
        <w:rPr>
          <w:rFonts w:ascii="AvantGardeITCbyBT-Book" w:eastAsiaTheme="minorEastAsia" w:hAnsi="AvantGardeITCbyBT-Book" w:cs="AvantGardeITCbyBT-Book" w:hint="eastAsia"/>
          <w:kern w:val="0"/>
          <w:szCs w:val="20"/>
        </w:rPr>
        <w:t xml:space="preserve"> </w:t>
      </w:r>
      <w:r w:rsidRPr="006F5E43">
        <w:rPr>
          <w:rFonts w:ascii="AvantGardeITCbyBT-Book" w:eastAsiaTheme="minorEastAsia" w:hAnsi="AvantGardeITCbyBT-Book" w:cs="AvantGardeITCbyBT-Book"/>
          <w:kern w:val="0"/>
          <w:szCs w:val="20"/>
        </w:rPr>
        <w:t>school curricula was carried out and added</w:t>
      </w:r>
      <w:r w:rsidRPr="006F5E43">
        <w:rPr>
          <w:rFonts w:ascii="AvantGardeITCbyBT-Book" w:eastAsiaTheme="minorEastAsia" w:hAnsi="AvantGardeITCbyBT-Book" w:cs="AvantGardeITCbyBT-Book" w:hint="eastAsia"/>
          <w:kern w:val="0"/>
          <w:szCs w:val="20"/>
        </w:rPr>
        <w:t xml:space="preserve"> </w:t>
      </w:r>
      <w:r w:rsidRPr="006F5E43">
        <w:rPr>
          <w:rFonts w:ascii="AvantGardeITCbyBT-Book" w:eastAsiaTheme="minorEastAsia" w:hAnsi="AvantGardeITCbyBT-Book" w:cs="AvantGardeITCbyBT-Book"/>
          <w:kern w:val="0"/>
          <w:szCs w:val="20"/>
        </w:rPr>
        <w:t>to the 12-year Basic Education policy strategic</w:t>
      </w:r>
      <w:r w:rsidRPr="006F5E43">
        <w:rPr>
          <w:rFonts w:ascii="AvantGardeITCbyBT-Book" w:eastAsiaTheme="minorEastAsia" w:hAnsi="AvantGardeITCbyBT-Book" w:cs="AvantGardeITCbyBT-Book" w:hint="eastAsia"/>
          <w:kern w:val="0"/>
          <w:szCs w:val="20"/>
        </w:rPr>
        <w:t xml:space="preserve"> </w:t>
      </w:r>
      <w:r w:rsidRPr="006F5E43">
        <w:rPr>
          <w:rFonts w:ascii="AvantGardeITCbyBT-Book" w:eastAsiaTheme="minorEastAsia" w:hAnsi="AvantGardeITCbyBT-Book" w:cs="AvantGardeITCbyBT-Book"/>
          <w:kern w:val="0"/>
          <w:szCs w:val="20"/>
        </w:rPr>
        <w:t>plan in 2012 to allow the National Academy</w:t>
      </w:r>
      <w:r w:rsidRPr="006F5E43">
        <w:rPr>
          <w:rFonts w:ascii="AvantGardeITCbyBT-Book" w:eastAsiaTheme="minorEastAsia" w:hAnsi="AvantGardeITCbyBT-Book" w:cs="AvantGardeITCbyBT-Book" w:hint="eastAsia"/>
          <w:kern w:val="0"/>
          <w:szCs w:val="20"/>
        </w:rPr>
        <w:t xml:space="preserve"> </w:t>
      </w:r>
      <w:r w:rsidRPr="006F5E43">
        <w:rPr>
          <w:rFonts w:ascii="AvantGardeITCbyBT-Book" w:eastAsiaTheme="minorEastAsia" w:hAnsi="AvantGardeITCbyBT-Book" w:cs="AvantGardeITCbyBT-Book"/>
          <w:kern w:val="0"/>
          <w:szCs w:val="20"/>
        </w:rPr>
        <w:t>for Educational Research to complete</w:t>
      </w:r>
      <w:r w:rsidRPr="006F5E43">
        <w:rPr>
          <w:rFonts w:ascii="AvantGardeITCbyBT-Book" w:eastAsiaTheme="minorEastAsia" w:hAnsi="AvantGardeITCbyBT-Book" w:cs="AvantGardeITCbyBT-Book" w:hint="eastAsia"/>
          <w:kern w:val="0"/>
          <w:szCs w:val="20"/>
        </w:rPr>
        <w:t xml:space="preserve"> </w:t>
      </w:r>
      <w:r w:rsidRPr="006F5E43">
        <w:rPr>
          <w:rFonts w:ascii="AvantGardeITCbyBT-Book" w:eastAsiaTheme="minorEastAsia" w:hAnsi="AvantGardeITCbyBT-Book" w:cs="AvantGardeITCbyBT-Book"/>
          <w:kern w:val="0"/>
          <w:szCs w:val="20"/>
        </w:rPr>
        <w:t>the Proposal for 12-Year Basic Education</w:t>
      </w:r>
      <w:r w:rsidRPr="006F5E43">
        <w:rPr>
          <w:rFonts w:ascii="AvantGardeITCbyBT-Book" w:eastAsiaTheme="minorEastAsia" w:hAnsi="AvantGardeITCbyBT-Book" w:cs="AvantGardeITCbyBT-Book" w:hint="eastAsia"/>
          <w:kern w:val="0"/>
          <w:szCs w:val="20"/>
        </w:rPr>
        <w:t xml:space="preserve"> </w:t>
      </w:r>
      <w:r w:rsidRPr="006F5E43">
        <w:rPr>
          <w:rFonts w:ascii="AvantGardeITCbyBT-Book" w:eastAsiaTheme="minorEastAsia" w:hAnsi="AvantGardeITCbyBT-Book" w:cs="AvantGardeITCbyBT-Book"/>
          <w:kern w:val="0"/>
          <w:szCs w:val="20"/>
        </w:rPr>
        <w:t>Curriculum Development and Guidance</w:t>
      </w:r>
      <w:r w:rsidRPr="006F5E43">
        <w:rPr>
          <w:rFonts w:ascii="AvantGardeITCbyBT-Book" w:eastAsiaTheme="minorEastAsia" w:hAnsi="AvantGardeITCbyBT-Book" w:cs="AvantGardeITCbyBT-Book" w:hint="eastAsia"/>
          <w:kern w:val="0"/>
          <w:szCs w:val="20"/>
        </w:rPr>
        <w:t xml:space="preserve"> </w:t>
      </w:r>
      <w:r w:rsidRPr="006F5E43">
        <w:rPr>
          <w:rFonts w:ascii="AvantGardeITCbyBT-Book" w:eastAsiaTheme="minorEastAsia" w:hAnsi="AvantGardeITCbyBT-Book" w:cs="AvantGardeITCbyBT-Book"/>
          <w:kern w:val="0"/>
          <w:szCs w:val="20"/>
        </w:rPr>
        <w:t>for 12-y</w:t>
      </w:r>
      <w:r w:rsidR="006F5E43">
        <w:rPr>
          <w:rFonts w:ascii="AvantGardeITCbyBT-Book" w:eastAsiaTheme="minorEastAsia" w:hAnsi="AvantGardeITCbyBT-Book" w:cs="AvantGardeITCbyBT-Book"/>
          <w:kern w:val="0"/>
          <w:szCs w:val="20"/>
        </w:rPr>
        <w:t>ear Basic Education Cur</w:t>
      </w:r>
      <w:r w:rsidRPr="006F5E43">
        <w:rPr>
          <w:rFonts w:ascii="AvantGardeITCbyBT-Book" w:eastAsiaTheme="minorEastAsia" w:hAnsi="AvantGardeITCbyBT-Book" w:cs="AvantGardeITCbyBT-Book"/>
          <w:kern w:val="0"/>
          <w:szCs w:val="20"/>
        </w:rPr>
        <w:t>riculum</w:t>
      </w:r>
      <w:r w:rsidRPr="006F5E43">
        <w:rPr>
          <w:rFonts w:ascii="AvantGardeITCbyBT-Book" w:eastAsiaTheme="minorEastAsia" w:hAnsi="AvantGardeITCbyBT-Book" w:cs="AvantGardeITCbyBT-Book" w:hint="eastAsia"/>
          <w:kern w:val="0"/>
          <w:szCs w:val="20"/>
        </w:rPr>
        <w:t xml:space="preserve"> </w:t>
      </w:r>
      <w:r w:rsidRPr="006F5E43">
        <w:rPr>
          <w:rFonts w:ascii="AvantGardeITCbyBT-Book" w:eastAsiaTheme="minorEastAsia" w:hAnsi="AvantGardeITCbyBT-Book" w:cs="AvantGardeITCbyBT-Book"/>
          <w:kern w:val="0"/>
          <w:szCs w:val="20"/>
        </w:rPr>
        <w:t>Development to ensure consistency.</w:t>
      </w:r>
    </w:p>
    <w:p w:rsidR="006F5E43" w:rsidRDefault="006F5E43" w:rsidP="006F5E43">
      <w:pPr>
        <w:autoSpaceDE w:val="0"/>
        <w:autoSpaceDN w:val="0"/>
        <w:adjustRightInd w:val="0"/>
        <w:jc w:val="both"/>
        <w:rPr>
          <w:rFonts w:ascii="AvantGardeITCbyBT-Book" w:eastAsiaTheme="minorEastAsia" w:hAnsi="AvantGardeITCbyBT-Book" w:cs="AvantGardeITCbyBT-Book"/>
          <w:kern w:val="0"/>
          <w:szCs w:val="20"/>
        </w:rPr>
      </w:pPr>
    </w:p>
    <w:p w:rsidR="006F5E43" w:rsidRDefault="006F5E43" w:rsidP="00DA26F6">
      <w:pPr>
        <w:autoSpaceDE w:val="0"/>
        <w:autoSpaceDN w:val="0"/>
        <w:adjustRightInd w:val="0"/>
        <w:jc w:val="both"/>
        <w:rPr>
          <w:rFonts w:ascii="AvantGardeITCbyBT-Book" w:eastAsiaTheme="minorEastAsia" w:hAnsi="AvantGardeITCbyBT-Book" w:cs="AvantGardeITCbyBT-Book"/>
          <w:kern w:val="0"/>
        </w:rPr>
      </w:pPr>
      <w:r w:rsidRPr="00DA26F6">
        <w:rPr>
          <w:rFonts w:ascii="AvantGardeITCbyBT-Book" w:eastAsiaTheme="minorEastAsia" w:hAnsi="AvantGardeITCbyBT-Book" w:cs="AvantGardeITCbyBT-Book"/>
          <w:kern w:val="0"/>
        </w:rPr>
        <w:t>With increasing</w:t>
      </w:r>
      <w:r w:rsidR="00DA26F6" w:rsidRPr="00DA26F6">
        <w:rPr>
          <w:rFonts w:ascii="AvantGardeITCbyBT-Book" w:eastAsiaTheme="minorEastAsia" w:hAnsi="AvantGardeITCbyBT-Book" w:cs="AvantGardeITCbyBT-Book"/>
          <w:kern w:val="0"/>
        </w:rPr>
        <w:t xml:space="preserve"> globalization in recent years,</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many nat</w:t>
      </w:r>
      <w:r w:rsidR="00DA26F6" w:rsidRPr="00DA26F6">
        <w:rPr>
          <w:rFonts w:ascii="AvantGardeITCbyBT-Book" w:eastAsiaTheme="minorEastAsia" w:hAnsi="AvantGardeITCbyBT-Book" w:cs="AvantGardeITCbyBT-Book"/>
          <w:kern w:val="0"/>
        </w:rPr>
        <w:t>ions are experiencing a growing</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 xml:space="preserve">income </w:t>
      </w:r>
      <w:r w:rsidR="00DA26F6" w:rsidRPr="00DA26F6">
        <w:rPr>
          <w:rFonts w:ascii="AvantGardeITCbyBT-Book" w:eastAsiaTheme="minorEastAsia" w:hAnsi="AvantGardeITCbyBT-Book" w:cs="AvantGardeITCbyBT-Book"/>
          <w:kern w:val="0"/>
        </w:rPr>
        <w:t>gap between the wealthy and the</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poor as wel</w:t>
      </w:r>
      <w:r w:rsidR="00DA26F6" w:rsidRPr="00DA26F6">
        <w:rPr>
          <w:rFonts w:ascii="AvantGardeITCbyBT-Book" w:eastAsiaTheme="minorEastAsia" w:hAnsi="AvantGardeITCbyBT-Book" w:cs="AvantGardeITCbyBT-Book"/>
          <w:kern w:val="0"/>
        </w:rPr>
        <w:t>l unequal resource distribution</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between town and country. Geographical</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 xml:space="preserve">factors and </w:t>
      </w:r>
      <w:r w:rsidRPr="00DA26F6">
        <w:rPr>
          <w:rFonts w:ascii="AvantGardeITCbyBT-Book" w:eastAsiaTheme="minorEastAsia" w:hAnsi="AvantGardeITCbyBT-Book" w:cs="AvantGardeITCbyBT-Book"/>
          <w:kern w:val="0"/>
        </w:rPr>
        <w:lastRenderedPageBreak/>
        <w:t>rapid changes in society can</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lead to uneven distribution of</w:t>
      </w:r>
      <w:r w:rsidR="00DA26F6" w:rsidRPr="00DA26F6">
        <w:rPr>
          <w:rFonts w:ascii="AvantGardeITCbyBT-Book" w:eastAsiaTheme="minorEastAsia" w:hAnsi="AvantGardeITCbyBT-Book" w:cs="AvantGardeITCbyBT-Book" w:hint="eastAsia"/>
          <w:kern w:val="0"/>
        </w:rPr>
        <w:t xml:space="preserve"> </w:t>
      </w:r>
      <w:r w:rsidR="00DA26F6" w:rsidRPr="00DA26F6">
        <w:rPr>
          <w:rFonts w:ascii="AvantGardeITCbyBT-Book" w:eastAsiaTheme="minorEastAsia" w:hAnsi="AvantGardeITCbyBT-Book" w:cs="AvantGardeITCbyBT-Book"/>
          <w:kern w:val="0"/>
        </w:rPr>
        <w:t>educational</w:t>
      </w:r>
      <w:r w:rsidR="00DA26F6" w:rsidRPr="00DA26F6">
        <w:rPr>
          <w:rFonts w:ascii="AvantGardeITCbyBT-Book" w:eastAsiaTheme="minorEastAsia" w:hAnsi="AvantGardeITCbyBT-Book" w:cs="AvantGardeITCbyBT-Book" w:hint="eastAsia"/>
          <w:kern w:val="0"/>
        </w:rPr>
        <w:t xml:space="preserve"> </w:t>
      </w:r>
      <w:r w:rsidR="00DA26F6" w:rsidRPr="00DA26F6">
        <w:rPr>
          <w:rFonts w:ascii="AvantGardeITCbyBT-Book" w:eastAsiaTheme="minorEastAsia" w:hAnsi="AvantGardeITCbyBT-Book" w:cs="AvantGardeITCbyBT-Book"/>
          <w:kern w:val="0"/>
        </w:rPr>
        <w:t>resources, causing an educational</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imbalan</w:t>
      </w:r>
      <w:r w:rsidR="00DA26F6" w:rsidRPr="00DA26F6">
        <w:rPr>
          <w:rFonts w:ascii="AvantGardeITCbyBT-Book" w:eastAsiaTheme="minorEastAsia" w:hAnsi="AvantGardeITCbyBT-Book" w:cs="AvantGardeITCbyBT-Book"/>
          <w:kern w:val="0"/>
        </w:rPr>
        <w:t>ce between town and country and</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depriving m</w:t>
      </w:r>
      <w:r w:rsidR="00DA26F6" w:rsidRPr="00DA26F6">
        <w:rPr>
          <w:rFonts w:ascii="AvantGardeITCbyBT-Book" w:eastAsiaTheme="minorEastAsia" w:hAnsi="AvantGardeITCbyBT-Book" w:cs="AvantGardeITCbyBT-Book"/>
          <w:kern w:val="0"/>
        </w:rPr>
        <w:t>inority groups of equal access.</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To solve these regi</w:t>
      </w:r>
      <w:r w:rsidR="00DA26F6" w:rsidRPr="00DA26F6">
        <w:rPr>
          <w:rFonts w:ascii="AvantGardeITCbyBT-Book" w:eastAsiaTheme="minorEastAsia" w:hAnsi="AvantGardeITCbyBT-Book" w:cs="AvantGardeITCbyBT-Book"/>
          <w:kern w:val="0"/>
        </w:rPr>
        <w:t>onal education issues</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 xml:space="preserve">and </w:t>
      </w:r>
      <w:r w:rsidR="00DA26F6" w:rsidRPr="00DA26F6">
        <w:rPr>
          <w:rFonts w:ascii="AvantGardeITCbyBT-Book" w:eastAsiaTheme="minorEastAsia" w:hAnsi="AvantGardeITCbyBT-Book" w:cs="AvantGardeITCbyBT-Book"/>
          <w:kern w:val="0"/>
        </w:rPr>
        <w:t>bridge the resource gap between</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different l</w:t>
      </w:r>
      <w:r w:rsidR="00DA26F6" w:rsidRPr="00DA26F6">
        <w:rPr>
          <w:rFonts w:ascii="AvantGardeITCbyBT-Book" w:eastAsiaTheme="minorEastAsia" w:hAnsi="AvantGardeITCbyBT-Book" w:cs="AvantGardeITCbyBT-Book"/>
          <w:kern w:val="0"/>
        </w:rPr>
        <w:t>ocations, we are working to put</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the foll</w:t>
      </w:r>
      <w:r w:rsidR="00DA26F6" w:rsidRPr="00DA26F6">
        <w:rPr>
          <w:rFonts w:ascii="AvantGardeITCbyBT-Book" w:eastAsiaTheme="minorEastAsia" w:hAnsi="AvantGardeITCbyBT-Book" w:cs="AvantGardeITCbyBT-Book"/>
          <w:kern w:val="0"/>
        </w:rPr>
        <w:t>owing into practice: reasonable</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 xml:space="preserve">distribution of </w:t>
      </w:r>
      <w:r w:rsidR="00DA26F6" w:rsidRPr="00DA26F6">
        <w:rPr>
          <w:rFonts w:ascii="AvantGardeITCbyBT-Book" w:eastAsiaTheme="minorEastAsia" w:hAnsi="AvantGardeITCbyBT-Book" w:cs="AvantGardeITCbyBT-Book"/>
          <w:kern w:val="0"/>
        </w:rPr>
        <w:t>educational resources, equality</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 xml:space="preserve">in educational </w:t>
      </w:r>
      <w:r w:rsidR="00DA26F6" w:rsidRPr="00DA26F6">
        <w:rPr>
          <w:rFonts w:ascii="AvantGardeITCbyBT-Book" w:eastAsiaTheme="minorEastAsia" w:hAnsi="AvantGardeITCbyBT-Book" w:cs="AvantGardeITCbyBT-Book"/>
          <w:kern w:val="0"/>
        </w:rPr>
        <w:t>opportunity, and realization of</w:t>
      </w:r>
      <w:r w:rsidR="00DA26F6"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equal education and a just and fair society.</w:t>
      </w:r>
    </w:p>
    <w:p w:rsidR="00DA26F6" w:rsidRDefault="00DA26F6" w:rsidP="00DA26F6">
      <w:pPr>
        <w:autoSpaceDE w:val="0"/>
        <w:autoSpaceDN w:val="0"/>
        <w:adjustRightInd w:val="0"/>
        <w:jc w:val="both"/>
        <w:rPr>
          <w:rFonts w:ascii="AvantGardeITCbyBT-Book" w:eastAsiaTheme="minorEastAsia" w:hAnsi="AvantGardeITCbyBT-Book" w:cs="AvantGardeITCbyBT-Book"/>
          <w:kern w:val="0"/>
        </w:rPr>
      </w:pPr>
    </w:p>
    <w:p w:rsidR="00DA26F6" w:rsidRDefault="00DA26F6" w:rsidP="00DA26F6">
      <w:pPr>
        <w:autoSpaceDE w:val="0"/>
        <w:autoSpaceDN w:val="0"/>
        <w:adjustRightInd w:val="0"/>
        <w:jc w:val="both"/>
        <w:rPr>
          <w:rFonts w:ascii="AvantGardeITCbyBT-Book" w:eastAsiaTheme="minorEastAsia" w:hAnsi="AvantGardeITCbyBT-Book" w:cs="AvantGardeITCbyBT-Book"/>
          <w:kern w:val="0"/>
        </w:rPr>
      </w:pPr>
      <w:r w:rsidRPr="00DA26F6">
        <w:rPr>
          <w:rFonts w:ascii="AvantGardeITCbyBT-Book" w:eastAsiaTheme="minorEastAsia" w:hAnsi="AvantGardeITCbyBT-Book" w:cs="AvantGardeITCbyBT-Book"/>
          <w:kern w:val="0"/>
        </w:rPr>
        <w:t>Another key strategy is the idea of social care</w:t>
      </w:r>
      <w:r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and assisting in the education of children</w:t>
      </w:r>
      <w:r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from economically disadvantaged families.</w:t>
      </w:r>
      <w:r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Currently there are 3,440 schools participating</w:t>
      </w:r>
      <w:r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in the</w:t>
      </w:r>
      <w:r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Promoting School Education Savings</w:t>
      </w:r>
      <w:r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Account project nationwide, which authorizes</w:t>
      </w:r>
      <w:r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the</w:t>
      </w:r>
      <w:r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schools to receive charitable donations.</w:t>
      </w:r>
      <w:r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Many philanthropists in both business and</w:t>
      </w:r>
      <w:r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society have been long term donors to</w:t>
      </w:r>
      <w:r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children in the program, a testament to the</w:t>
      </w:r>
      <w:r w:rsidRPr="00DA26F6">
        <w:rPr>
          <w:rFonts w:ascii="AvantGardeITCbyBT-Book" w:eastAsiaTheme="minorEastAsia" w:hAnsi="AvantGardeITCbyBT-Book" w:cs="AvantGardeITCbyBT-Book" w:hint="eastAsia"/>
          <w:kern w:val="0"/>
        </w:rPr>
        <w:t xml:space="preserve"> </w:t>
      </w:r>
      <w:r w:rsidRPr="00DA26F6">
        <w:rPr>
          <w:rFonts w:ascii="AvantGardeITCbyBT-Book" w:eastAsiaTheme="minorEastAsia" w:hAnsi="AvantGardeITCbyBT-Book" w:cs="AvantGardeITCbyBT-Book"/>
          <w:kern w:val="0"/>
        </w:rPr>
        <w:t>generosity of the people of Taiwan.</w:t>
      </w:r>
    </w:p>
    <w:p w:rsidR="00A60A41" w:rsidRDefault="00A60A41" w:rsidP="00DA26F6">
      <w:pPr>
        <w:autoSpaceDE w:val="0"/>
        <w:autoSpaceDN w:val="0"/>
        <w:adjustRightInd w:val="0"/>
        <w:jc w:val="both"/>
        <w:rPr>
          <w:rFonts w:ascii="AvantGardeITCbyBT-Book" w:eastAsiaTheme="minorEastAsia" w:hAnsi="AvantGardeITCbyBT-Book" w:cs="AvantGardeITCbyBT-Book"/>
          <w:kern w:val="0"/>
        </w:rPr>
      </w:pPr>
    </w:p>
    <w:p w:rsidR="009568F0" w:rsidRPr="009568F0" w:rsidRDefault="009568F0" w:rsidP="009568F0">
      <w:pPr>
        <w:autoSpaceDE w:val="0"/>
        <w:autoSpaceDN w:val="0"/>
        <w:adjustRightInd w:val="0"/>
        <w:rPr>
          <w:rFonts w:ascii="Calibri-Bold" w:eastAsiaTheme="minorEastAsia" w:hAnsi="Calibri-Bold" w:cs="Calibri-Bold"/>
          <w:b/>
          <w:bCs/>
          <w:color w:val="FAB756"/>
          <w:kern w:val="0"/>
          <w:sz w:val="28"/>
          <w:szCs w:val="32"/>
        </w:rPr>
      </w:pPr>
      <w:r w:rsidRPr="009568F0">
        <w:rPr>
          <w:rFonts w:ascii="Calibri-Bold" w:eastAsiaTheme="minorEastAsia" w:hAnsi="Calibri-Bold" w:cs="Calibri-Bold"/>
          <w:b/>
          <w:bCs/>
          <w:color w:val="FAB756"/>
          <w:kern w:val="0"/>
          <w:sz w:val="28"/>
          <w:szCs w:val="32"/>
        </w:rPr>
        <w:t>Young Inventor Saves</w:t>
      </w:r>
      <w:r w:rsidRPr="009568F0">
        <w:rPr>
          <w:rFonts w:ascii="Calibri-Bold" w:eastAsiaTheme="minorEastAsia" w:hAnsi="Calibri-Bold" w:cs="Calibri-Bold" w:hint="eastAsia"/>
          <w:b/>
          <w:bCs/>
          <w:color w:val="FAB756"/>
          <w:kern w:val="0"/>
          <w:sz w:val="28"/>
          <w:szCs w:val="32"/>
        </w:rPr>
        <w:t xml:space="preserve"> </w:t>
      </w:r>
      <w:r w:rsidRPr="009568F0">
        <w:rPr>
          <w:rFonts w:ascii="Calibri-Bold" w:eastAsiaTheme="minorEastAsia" w:hAnsi="Calibri-Bold" w:cs="Calibri-Bold"/>
          <w:b/>
          <w:bCs/>
          <w:color w:val="FAB756"/>
          <w:kern w:val="0"/>
          <w:sz w:val="28"/>
          <w:szCs w:val="32"/>
        </w:rPr>
        <w:t>Vision with Reading</w:t>
      </w:r>
      <w:r w:rsidRPr="009568F0">
        <w:rPr>
          <w:rFonts w:ascii="Calibri-Bold" w:eastAsiaTheme="minorEastAsia" w:hAnsi="Calibri-Bold" w:cs="Calibri-Bold" w:hint="eastAsia"/>
          <w:b/>
          <w:bCs/>
          <w:color w:val="FAB756"/>
          <w:kern w:val="0"/>
          <w:sz w:val="28"/>
          <w:szCs w:val="32"/>
        </w:rPr>
        <w:t xml:space="preserve"> </w:t>
      </w:r>
      <w:r w:rsidRPr="009568F0">
        <w:rPr>
          <w:rFonts w:ascii="Calibri-Bold" w:eastAsiaTheme="minorEastAsia" w:hAnsi="Calibri-Bold" w:cs="Calibri-Bold"/>
          <w:b/>
          <w:bCs/>
          <w:color w:val="FAB756"/>
          <w:kern w:val="0"/>
          <w:sz w:val="28"/>
          <w:szCs w:val="32"/>
        </w:rPr>
        <w:t>Correction Device</w:t>
      </w:r>
    </w:p>
    <w:p w:rsidR="00A60A41" w:rsidRPr="00A60A41" w:rsidRDefault="00A60A41" w:rsidP="00635D45">
      <w:pPr>
        <w:autoSpaceDE w:val="0"/>
        <w:autoSpaceDN w:val="0"/>
        <w:adjustRightInd w:val="0"/>
        <w:jc w:val="both"/>
        <w:rPr>
          <w:rFonts w:ascii="AvantGardeITCbyBT-Book" w:eastAsiaTheme="minorEastAsia" w:hAnsi="AvantGardeITCbyBT-Book" w:cs="AvantGardeITCbyBT-Book"/>
          <w:kern w:val="0"/>
        </w:rPr>
      </w:pPr>
      <w:r w:rsidRPr="00A60A41">
        <w:rPr>
          <w:rFonts w:ascii="AvantGardeITCbyBT-Book" w:eastAsiaTheme="minorEastAsia" w:hAnsi="AvantGardeITCbyBT-Book" w:cs="AvantGardeITCbyBT-Book"/>
          <w:kern w:val="0"/>
        </w:rPr>
        <w:t xml:space="preserve">As </w:t>
      </w:r>
      <w:proofErr w:type="spellStart"/>
      <w:r w:rsidRPr="00A60A41">
        <w:rPr>
          <w:rFonts w:ascii="AvantGardeITCbyBT-Book" w:eastAsiaTheme="minorEastAsia" w:hAnsi="AvantGardeITCbyBT-Book" w:cs="AvantGardeITCbyBT-Book"/>
          <w:kern w:val="0"/>
        </w:rPr>
        <w:t>phubbers</w:t>
      </w:r>
      <w:proofErr w:type="spellEnd"/>
      <w:r w:rsidRPr="00A60A41">
        <w:rPr>
          <w:rFonts w:ascii="AvantGardeITCbyBT-Book" w:eastAsiaTheme="minorEastAsia" w:hAnsi="AvantGardeITCbyBT-Book" w:cs="AvantGardeITCbyBT-Book"/>
          <w:kern w:val="0"/>
        </w:rPr>
        <w:t xml:space="preserve"> are everywhere nowadays,</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eyesight protection has become an</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urgent issue.</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Sixth grader Chen Po-</w:t>
      </w:r>
      <w:proofErr w:type="spellStart"/>
      <w:r w:rsidRPr="00A60A41">
        <w:rPr>
          <w:rFonts w:ascii="AvantGardeITCbyBT-Book" w:eastAsiaTheme="minorEastAsia" w:hAnsi="AvantGardeITCbyBT-Book" w:cs="AvantGardeITCbyBT-Book"/>
          <w:kern w:val="0"/>
        </w:rPr>
        <w:t>juei</w:t>
      </w:r>
      <w:proofErr w:type="spellEnd"/>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 xml:space="preserve">from Kaohsiung Municipal </w:t>
      </w:r>
      <w:proofErr w:type="spellStart"/>
      <w:r w:rsidRPr="00A60A41">
        <w:rPr>
          <w:rFonts w:ascii="AvantGardeITCbyBT-Book" w:eastAsiaTheme="minorEastAsia" w:hAnsi="AvantGardeITCbyBT-Book" w:cs="AvantGardeITCbyBT-Book"/>
          <w:kern w:val="0"/>
        </w:rPr>
        <w:t>Sih</w:t>
      </w:r>
      <w:proofErr w:type="spellEnd"/>
      <w:r w:rsidRPr="00A60A41">
        <w:rPr>
          <w:rFonts w:ascii="AvantGardeITCbyBT-Book" w:eastAsiaTheme="minorEastAsia" w:hAnsi="AvantGardeITCbyBT-Book" w:cs="AvantGardeITCbyBT-Book"/>
          <w:kern w:val="0"/>
        </w:rPr>
        <w:t>-Wei Primary</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School has invented a reading correction</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device, offering a solution to the widespread</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phenomena and won the</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Golden Award of</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the International Exhibition for Young Inventors</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held in Jakarta, Indonesia in 2014.</w:t>
      </w:r>
    </w:p>
    <w:p w:rsidR="00A60A41" w:rsidRPr="00A60A41" w:rsidRDefault="00A60A41" w:rsidP="00635D45">
      <w:pPr>
        <w:autoSpaceDE w:val="0"/>
        <w:autoSpaceDN w:val="0"/>
        <w:adjustRightInd w:val="0"/>
        <w:jc w:val="both"/>
        <w:rPr>
          <w:rFonts w:ascii="AvantGardeITCbyBT-Book" w:eastAsiaTheme="minorEastAsia" w:hAnsi="AvantGardeITCbyBT-Book" w:cs="AvantGardeITCbyBT-Book"/>
          <w:kern w:val="0"/>
        </w:rPr>
      </w:pPr>
    </w:p>
    <w:p w:rsidR="00A60A41" w:rsidRDefault="00A60A41" w:rsidP="00635D45">
      <w:pPr>
        <w:autoSpaceDE w:val="0"/>
        <w:autoSpaceDN w:val="0"/>
        <w:adjustRightInd w:val="0"/>
        <w:jc w:val="both"/>
        <w:rPr>
          <w:rFonts w:ascii="AvantGardeITCbyBT-Book" w:eastAsiaTheme="minorEastAsia" w:hAnsi="AvantGardeITCbyBT-Book" w:cs="AvantGardeITCbyBT-Book"/>
          <w:kern w:val="0"/>
        </w:rPr>
      </w:pPr>
      <w:r w:rsidRPr="00A60A41">
        <w:rPr>
          <w:rFonts w:ascii="AvantGardeITCbyBT-Book" w:eastAsiaTheme="minorEastAsia" w:hAnsi="AvantGardeITCbyBT-Book" w:cs="AvantGardeITCbyBT-Book"/>
          <w:kern w:val="0"/>
        </w:rPr>
        <w:t>The device will alarm with LED lighting when</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the reader’s overly lowering head is detected</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by the incorporated Infra-Red Radiation, and</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a vibration reminder will be activated in case</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the</w:t>
      </w:r>
      <w:r w:rsidRPr="00A60A41">
        <w:rPr>
          <w:rFonts w:ascii="AvantGardeITCbyBT-Book" w:eastAsiaTheme="minorEastAsia" w:hAnsi="AvantGardeITCbyBT-Book" w:cs="AvantGardeITCbyBT-Book" w:hint="eastAsia"/>
          <w:kern w:val="0"/>
        </w:rPr>
        <w:t xml:space="preserve"> </w:t>
      </w:r>
      <w:r w:rsidRPr="00A60A41">
        <w:rPr>
          <w:rFonts w:ascii="AvantGardeITCbyBT-Book" w:eastAsiaTheme="minorEastAsia" w:hAnsi="AvantGardeITCbyBT-Book" w:cs="AvantGardeITCbyBT-Book"/>
          <w:kern w:val="0"/>
        </w:rPr>
        <w:t>reader falls asleep accidentally.</w:t>
      </w:r>
    </w:p>
    <w:p w:rsidR="00635D45" w:rsidRDefault="00635D45" w:rsidP="00635D45">
      <w:pPr>
        <w:autoSpaceDE w:val="0"/>
        <w:autoSpaceDN w:val="0"/>
        <w:adjustRightInd w:val="0"/>
        <w:jc w:val="both"/>
        <w:rPr>
          <w:rFonts w:ascii="AvantGardeITCbyBT-Book" w:eastAsiaTheme="minorEastAsia" w:hAnsi="AvantGardeITCbyBT-Book" w:cs="AvantGardeITCbyBT-Book"/>
          <w:kern w:val="0"/>
        </w:rPr>
      </w:pPr>
    </w:p>
    <w:p w:rsidR="00635D45" w:rsidRPr="00635D45" w:rsidRDefault="00635D45" w:rsidP="00635D45">
      <w:pPr>
        <w:autoSpaceDE w:val="0"/>
        <w:autoSpaceDN w:val="0"/>
        <w:adjustRightInd w:val="0"/>
        <w:jc w:val="both"/>
        <w:rPr>
          <w:rFonts w:ascii="AvantGardeITCbyBT-Book" w:eastAsiaTheme="minorEastAsia" w:hAnsi="AvantGardeITCbyBT-Book" w:cs="AvantGardeITCbyBT-Book"/>
          <w:kern w:val="0"/>
          <w:szCs w:val="20"/>
        </w:rPr>
      </w:pPr>
      <w:r w:rsidRPr="00635D45">
        <w:rPr>
          <w:rFonts w:ascii="AvantGardeITCbyBT-Book" w:eastAsiaTheme="minorEastAsia" w:hAnsi="AvantGardeITCbyBT-Book" w:cs="AvantGardeITCbyBT-Book"/>
          <w:kern w:val="0"/>
          <w:szCs w:val="20"/>
        </w:rPr>
        <w:t>Chen’s brainchild originates from his personal</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experience as he often forgets to keep</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appropriate distance while doing homework.</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Throughout the entire inventing process, to</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incarnate a mere idea into reality is the most</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difficult yet the most unforgettable part when</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it gradually took form, said Chen.</w:t>
      </w:r>
    </w:p>
    <w:p w:rsidR="00635D45" w:rsidRPr="00635D45" w:rsidRDefault="00635D45" w:rsidP="00635D45">
      <w:pPr>
        <w:autoSpaceDE w:val="0"/>
        <w:autoSpaceDN w:val="0"/>
        <w:adjustRightInd w:val="0"/>
        <w:jc w:val="both"/>
        <w:rPr>
          <w:rFonts w:ascii="AvantGardeITCbyBT-Book" w:eastAsiaTheme="minorEastAsia" w:hAnsi="AvantGardeITCbyBT-Book" w:cs="AvantGardeITCbyBT-Book"/>
          <w:kern w:val="0"/>
          <w:szCs w:val="20"/>
        </w:rPr>
      </w:pPr>
    </w:p>
    <w:p w:rsidR="00635D45" w:rsidRPr="00635D45" w:rsidRDefault="00635D45" w:rsidP="00635D45">
      <w:pPr>
        <w:autoSpaceDE w:val="0"/>
        <w:autoSpaceDN w:val="0"/>
        <w:adjustRightInd w:val="0"/>
        <w:jc w:val="both"/>
        <w:rPr>
          <w:rFonts w:ascii="AvantGardeITCbyBT-Book" w:eastAsiaTheme="minorEastAsia" w:hAnsi="AvantGardeITCbyBT-Book" w:cs="AvantGardeITCbyBT-Book"/>
          <w:kern w:val="0"/>
          <w:szCs w:val="20"/>
        </w:rPr>
      </w:pPr>
      <w:r w:rsidRPr="00635D45">
        <w:rPr>
          <w:rFonts w:ascii="AvantGardeITCbyBT-Book" w:eastAsiaTheme="minorEastAsia" w:hAnsi="AvantGardeITCbyBT-Book" w:cs="AvantGardeITCbyBT-Book"/>
          <w:kern w:val="0"/>
          <w:szCs w:val="20"/>
        </w:rPr>
        <w:t>Stepping into the realm of invention, the</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young inventor is inspired by his father, who</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always encourages Chen to “invent it yourself”</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whenever the young inventor got some</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questions</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popped out in his mind.</w:t>
      </w:r>
    </w:p>
    <w:p w:rsidR="00635D45" w:rsidRPr="00635D45" w:rsidRDefault="00635D45" w:rsidP="00635D45">
      <w:pPr>
        <w:autoSpaceDE w:val="0"/>
        <w:autoSpaceDN w:val="0"/>
        <w:adjustRightInd w:val="0"/>
        <w:jc w:val="both"/>
        <w:rPr>
          <w:rFonts w:ascii="AvantGardeITCbyBT-Book" w:eastAsiaTheme="minorEastAsia" w:hAnsi="AvantGardeITCbyBT-Book" w:cs="AvantGardeITCbyBT-Book"/>
          <w:kern w:val="0"/>
          <w:szCs w:val="20"/>
        </w:rPr>
      </w:pPr>
    </w:p>
    <w:p w:rsidR="00635D45" w:rsidRPr="00635D45" w:rsidRDefault="00635D45" w:rsidP="00635D45">
      <w:pPr>
        <w:autoSpaceDE w:val="0"/>
        <w:autoSpaceDN w:val="0"/>
        <w:adjustRightInd w:val="0"/>
        <w:jc w:val="both"/>
        <w:rPr>
          <w:rFonts w:ascii="AvantGardeITCbyBT-Book" w:eastAsiaTheme="minorEastAsia" w:hAnsi="AvantGardeITCbyBT-Book" w:cs="AvantGardeITCbyBT-Book"/>
          <w:kern w:val="0"/>
          <w:szCs w:val="20"/>
        </w:rPr>
      </w:pPr>
      <w:proofErr w:type="gramStart"/>
      <w:r w:rsidRPr="00635D45">
        <w:rPr>
          <w:rFonts w:ascii="AvantGardeITCbyBT-Book" w:eastAsiaTheme="minorEastAsia" w:hAnsi="AvantGardeITCbyBT-Book" w:cs="AvantGardeITCbyBT-Book"/>
          <w:kern w:val="0"/>
          <w:szCs w:val="20"/>
        </w:rPr>
        <w:t>Participating</w:t>
      </w:r>
      <w:proofErr w:type="gramEnd"/>
      <w:r w:rsidRPr="00635D45">
        <w:rPr>
          <w:rFonts w:ascii="AvantGardeITCbyBT-Book" w:eastAsiaTheme="minorEastAsia" w:hAnsi="AvantGardeITCbyBT-Book" w:cs="AvantGardeITCbyBT-Book"/>
          <w:kern w:val="0"/>
          <w:szCs w:val="20"/>
        </w:rPr>
        <w:t xml:space="preserve"> the international event, Chen</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was impressive with the variety of creation</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from many different countries. “Every single</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 xml:space="preserve">contestant was creative, </w:t>
      </w:r>
      <w:proofErr w:type="gramStart"/>
      <w:r w:rsidRPr="00635D45">
        <w:rPr>
          <w:rFonts w:ascii="AvantGardeITCbyBT-Book" w:eastAsiaTheme="minorEastAsia" w:hAnsi="AvantGardeITCbyBT-Book" w:cs="AvantGardeITCbyBT-Book"/>
          <w:kern w:val="0"/>
          <w:szCs w:val="20"/>
        </w:rPr>
        <w:lastRenderedPageBreak/>
        <w:t>which</w:t>
      </w:r>
      <w:proofErr w:type="gramEnd"/>
      <w:r w:rsidRPr="00635D45">
        <w:rPr>
          <w:rFonts w:ascii="AvantGardeITCbyBT-Book" w:eastAsiaTheme="minorEastAsia" w:hAnsi="AvantGardeITCbyBT-Book" w:cs="AvantGardeITCbyBT-Book"/>
          <w:kern w:val="0"/>
          <w:szCs w:val="20"/>
        </w:rPr>
        <w:t xml:space="preserve"> inspired me</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with many ideas for my next invention,” he</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said.</w:t>
      </w:r>
    </w:p>
    <w:p w:rsidR="00635D45" w:rsidRPr="00635D45" w:rsidRDefault="00635D45" w:rsidP="00635D45">
      <w:pPr>
        <w:autoSpaceDE w:val="0"/>
        <w:autoSpaceDN w:val="0"/>
        <w:adjustRightInd w:val="0"/>
        <w:jc w:val="both"/>
        <w:rPr>
          <w:rFonts w:ascii="AvantGardeITCbyBT-Book" w:eastAsiaTheme="minorEastAsia" w:hAnsi="AvantGardeITCbyBT-Book" w:cs="AvantGardeITCbyBT-Book"/>
          <w:kern w:val="0"/>
          <w:szCs w:val="20"/>
        </w:rPr>
      </w:pPr>
    </w:p>
    <w:p w:rsidR="00635D45" w:rsidRDefault="00635D45" w:rsidP="00635D45">
      <w:pPr>
        <w:autoSpaceDE w:val="0"/>
        <w:autoSpaceDN w:val="0"/>
        <w:adjustRightInd w:val="0"/>
        <w:jc w:val="both"/>
        <w:rPr>
          <w:rFonts w:ascii="AvantGardeITCbyBT-Book" w:eastAsiaTheme="minorEastAsia" w:hAnsi="AvantGardeITCbyBT-Book" w:cs="AvantGardeITCbyBT-Book"/>
          <w:kern w:val="0"/>
          <w:szCs w:val="20"/>
        </w:rPr>
      </w:pPr>
      <w:r w:rsidRPr="00635D45">
        <w:rPr>
          <w:rFonts w:ascii="AvantGardeITCbyBT-Book" w:eastAsiaTheme="minorEastAsia" w:hAnsi="AvantGardeITCbyBT-Book" w:cs="AvantGardeITCbyBT-Book"/>
          <w:kern w:val="0"/>
          <w:szCs w:val="20"/>
        </w:rPr>
        <w:t>Chen is not the only one who’s advantaged</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from such an event. It’s an unusual experience</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to lead students to an international</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competition, which turned out to be a very</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rewarding one,</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 xml:space="preserve">said instructor Yang </w:t>
      </w:r>
      <w:proofErr w:type="spellStart"/>
      <w:r w:rsidRPr="00635D45">
        <w:rPr>
          <w:rFonts w:ascii="AvantGardeITCbyBT-Book" w:eastAsiaTheme="minorEastAsia" w:hAnsi="AvantGardeITCbyBT-Book" w:cs="AvantGardeITCbyBT-Book"/>
          <w:kern w:val="0"/>
          <w:szCs w:val="20"/>
        </w:rPr>
        <w:t>Kuangyu</w:t>
      </w:r>
      <w:proofErr w:type="spellEnd"/>
      <w:r w:rsidRPr="00635D45">
        <w:rPr>
          <w:rFonts w:ascii="AvantGardeITCbyBT-Book" w:eastAsiaTheme="minorEastAsia" w:hAnsi="AvantGardeITCbyBT-Book" w:cs="AvantGardeITCbyBT-Book"/>
          <w:kern w:val="0"/>
          <w:szCs w:val="20"/>
        </w:rPr>
        <w:t>.</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Not only students were able to interact</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academically and culturally with peers from</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other countries, teachers also seized the</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chance to exchange ideas on education and</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culture issues with one another, recalled</w:t>
      </w:r>
      <w:r w:rsidRPr="00635D45">
        <w:rPr>
          <w:rFonts w:ascii="AvantGardeITCbyBT-Book" w:eastAsiaTheme="minorEastAsia" w:hAnsi="AvantGardeITCbyBT-Book" w:cs="AvantGardeITCbyBT-Book" w:hint="eastAsia"/>
          <w:kern w:val="0"/>
          <w:szCs w:val="20"/>
        </w:rPr>
        <w:t xml:space="preserve"> </w:t>
      </w:r>
      <w:r w:rsidRPr="00635D45">
        <w:rPr>
          <w:rFonts w:ascii="AvantGardeITCbyBT-Book" w:eastAsiaTheme="minorEastAsia" w:hAnsi="AvantGardeITCbyBT-Book" w:cs="AvantGardeITCbyBT-Book"/>
          <w:kern w:val="0"/>
          <w:szCs w:val="20"/>
        </w:rPr>
        <w:t>Yang</w:t>
      </w:r>
      <w:r>
        <w:rPr>
          <w:rFonts w:ascii="AvantGardeITCbyBT-Book" w:eastAsiaTheme="minorEastAsia" w:hAnsi="AvantGardeITCbyBT-Book" w:cs="AvantGardeITCbyBT-Book" w:hint="eastAsia"/>
          <w:kern w:val="0"/>
          <w:szCs w:val="20"/>
        </w:rPr>
        <w:t>.</w:t>
      </w:r>
    </w:p>
    <w:p w:rsidR="00635D45" w:rsidRDefault="00635D45" w:rsidP="00635D45">
      <w:pPr>
        <w:autoSpaceDE w:val="0"/>
        <w:autoSpaceDN w:val="0"/>
        <w:adjustRightInd w:val="0"/>
        <w:rPr>
          <w:rFonts w:ascii="AvantGardeITCbyBT-Book" w:eastAsiaTheme="minorEastAsia" w:hAnsi="AvantGardeITCbyBT-Book" w:cs="AvantGardeITCbyBT-Book"/>
          <w:kern w:val="0"/>
          <w:sz w:val="20"/>
          <w:szCs w:val="20"/>
        </w:rPr>
      </w:pPr>
    </w:p>
    <w:p w:rsidR="009568F0" w:rsidRPr="009568F0" w:rsidRDefault="009568F0" w:rsidP="009568F0">
      <w:pPr>
        <w:autoSpaceDE w:val="0"/>
        <w:autoSpaceDN w:val="0"/>
        <w:adjustRightInd w:val="0"/>
        <w:rPr>
          <w:rFonts w:ascii="Calibri-Bold" w:eastAsiaTheme="minorEastAsia" w:hAnsi="Calibri-Bold" w:cs="Calibri-Bold"/>
          <w:b/>
          <w:bCs/>
          <w:color w:val="FAB756"/>
          <w:kern w:val="0"/>
          <w:sz w:val="28"/>
          <w:szCs w:val="32"/>
        </w:rPr>
      </w:pPr>
      <w:r w:rsidRPr="009568F0">
        <w:rPr>
          <w:rFonts w:ascii="Calibri-Bold" w:eastAsiaTheme="minorEastAsia" w:hAnsi="Calibri-Bold" w:cs="Calibri-Bold"/>
          <w:b/>
          <w:bCs/>
          <w:color w:val="FAB756"/>
          <w:kern w:val="0"/>
          <w:sz w:val="28"/>
          <w:szCs w:val="32"/>
        </w:rPr>
        <w:t>Curiosity-led Scientific Fun</w:t>
      </w:r>
      <w:r w:rsidRPr="009568F0">
        <w:rPr>
          <w:rFonts w:ascii="Calibri-Bold" w:eastAsiaTheme="minorEastAsia" w:hAnsi="Calibri-Bold" w:cs="Calibri-Bold" w:hint="eastAsia"/>
          <w:b/>
          <w:bCs/>
          <w:color w:val="FAB756"/>
          <w:kern w:val="0"/>
          <w:sz w:val="28"/>
          <w:szCs w:val="32"/>
        </w:rPr>
        <w:t xml:space="preserve"> </w:t>
      </w:r>
      <w:r w:rsidRPr="009568F0">
        <w:rPr>
          <w:rFonts w:ascii="Calibri-Bold" w:eastAsiaTheme="minorEastAsia" w:hAnsi="Calibri-Bold" w:cs="Calibri-Bold"/>
          <w:b/>
          <w:bCs/>
          <w:color w:val="FAB756"/>
          <w:kern w:val="0"/>
          <w:sz w:val="28"/>
          <w:szCs w:val="32"/>
        </w:rPr>
        <w:t>Enriches Schoolchildren’s Life</w:t>
      </w:r>
    </w:p>
    <w:p w:rsidR="00635D45" w:rsidRPr="00635D45" w:rsidRDefault="00635D45" w:rsidP="00635D45">
      <w:pPr>
        <w:autoSpaceDE w:val="0"/>
        <w:autoSpaceDN w:val="0"/>
        <w:adjustRightInd w:val="0"/>
        <w:jc w:val="both"/>
        <w:rPr>
          <w:rFonts w:ascii="AvantGardeITCbyBT-Book" w:eastAsiaTheme="minorEastAsia" w:hAnsi="AvantGardeITCbyBT-Book" w:cs="AvantGardeITCbyBT-Book"/>
          <w:kern w:val="0"/>
        </w:rPr>
      </w:pPr>
      <w:r w:rsidRPr="00635D45">
        <w:rPr>
          <w:rFonts w:ascii="AvantGardeITCbyBT-Book" w:eastAsiaTheme="minorEastAsia" w:hAnsi="AvantGardeITCbyBT-Book" w:cs="AvantGardeITCbyBT-Book"/>
          <w:kern w:val="0"/>
        </w:rPr>
        <w:t>The diligent elaboration into the phenomena</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 xml:space="preserve">of liquid being solidified as well as </w:t>
      </w:r>
      <w:proofErr w:type="gramStart"/>
      <w:r w:rsidRPr="00635D45">
        <w:rPr>
          <w:rFonts w:ascii="AvantGardeITCbyBT-Book" w:eastAsiaTheme="minorEastAsia" w:hAnsi="AvantGardeITCbyBT-Book" w:cs="AvantGardeITCbyBT-Book"/>
          <w:kern w:val="0"/>
        </w:rPr>
        <w:t>solid being</w:t>
      </w:r>
      <w:proofErr w:type="gramEnd"/>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liquidized won the five-member team the 1</w:t>
      </w:r>
      <w:r w:rsidRPr="00635D45">
        <w:rPr>
          <w:rFonts w:ascii="AvantGardeITCbyBT-Book" w:eastAsiaTheme="minorEastAsia" w:hAnsi="AvantGardeITCbyBT-Book" w:cs="AvantGardeITCbyBT-Book"/>
          <w:kern w:val="0"/>
          <w:vertAlign w:val="superscript"/>
        </w:rPr>
        <w:t>st</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place at the Primary School Division of 54</w:t>
      </w:r>
      <w:r w:rsidRPr="00635D45">
        <w:rPr>
          <w:rFonts w:ascii="AvantGardeITCbyBT-Book" w:eastAsiaTheme="minorEastAsia" w:hAnsi="AvantGardeITCbyBT-Book" w:cs="AvantGardeITCbyBT-Book"/>
          <w:kern w:val="0"/>
          <w:vertAlign w:val="superscript"/>
        </w:rPr>
        <w:t>th</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National Primary and High School Science</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Fair.</w:t>
      </w:r>
    </w:p>
    <w:p w:rsidR="00635D45" w:rsidRPr="00635D45" w:rsidRDefault="00635D45" w:rsidP="00635D45">
      <w:pPr>
        <w:autoSpaceDE w:val="0"/>
        <w:autoSpaceDN w:val="0"/>
        <w:adjustRightInd w:val="0"/>
        <w:jc w:val="both"/>
        <w:rPr>
          <w:rFonts w:ascii="AvantGardeITCbyBT-Book" w:eastAsiaTheme="minorEastAsia" w:hAnsi="AvantGardeITCbyBT-Book" w:cs="AvantGardeITCbyBT-Book"/>
          <w:kern w:val="0"/>
        </w:rPr>
      </w:pPr>
    </w:p>
    <w:p w:rsidR="00635D45" w:rsidRPr="00635D45" w:rsidRDefault="00635D45" w:rsidP="00635D45">
      <w:pPr>
        <w:autoSpaceDE w:val="0"/>
        <w:autoSpaceDN w:val="0"/>
        <w:adjustRightInd w:val="0"/>
        <w:jc w:val="both"/>
        <w:rPr>
          <w:rFonts w:ascii="AvantGardeITCbyBT-Book" w:eastAsiaTheme="minorEastAsia" w:hAnsi="AvantGardeITCbyBT-Book" w:cs="AvantGardeITCbyBT-Book"/>
          <w:kern w:val="0"/>
        </w:rPr>
      </w:pPr>
      <w:r w:rsidRPr="00635D45">
        <w:rPr>
          <w:rFonts w:ascii="AvantGardeITCbyBT-Book" w:eastAsiaTheme="minorEastAsia" w:hAnsi="AvantGardeITCbyBT-Book" w:cs="AvantGardeITCbyBT-Book"/>
          <w:kern w:val="0"/>
        </w:rPr>
        <w:t>“Sufficient preparation beforehand has made</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the final work more sophisticated, which is</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one of the keys to win,” said Instructor Chang</w:t>
      </w:r>
      <w:r w:rsidRPr="00635D45">
        <w:rPr>
          <w:rFonts w:ascii="AvantGardeITCbyBT-Book" w:eastAsiaTheme="minorEastAsia" w:hAnsi="AvantGardeITCbyBT-Book" w:cs="AvantGardeITCbyBT-Book" w:hint="eastAsia"/>
          <w:kern w:val="0"/>
        </w:rPr>
        <w:t xml:space="preserve"> </w:t>
      </w:r>
      <w:proofErr w:type="spellStart"/>
      <w:r w:rsidRPr="00635D45">
        <w:rPr>
          <w:rFonts w:ascii="AvantGardeITCbyBT-Book" w:eastAsiaTheme="minorEastAsia" w:hAnsi="AvantGardeITCbyBT-Book" w:cs="AvantGardeITCbyBT-Book"/>
          <w:kern w:val="0"/>
        </w:rPr>
        <w:t>Hsen</w:t>
      </w:r>
      <w:proofErr w:type="spellEnd"/>
      <w:r w:rsidRPr="00635D45">
        <w:rPr>
          <w:rFonts w:ascii="AvantGardeITCbyBT-Book" w:eastAsiaTheme="minorEastAsia" w:hAnsi="AvantGardeITCbyBT-Book" w:cs="AvantGardeITCbyBT-Book"/>
          <w:kern w:val="0"/>
        </w:rPr>
        <w:t>. “When we encountered difficulties in</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experiments, we brainstormed for solution.</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Repetitive correction, practice, and reflection</w:t>
      </w:r>
      <w:r w:rsidRPr="00635D45">
        <w:rPr>
          <w:rFonts w:ascii="AvantGardeITCbyBT-Book" w:eastAsiaTheme="minorEastAsia" w:hAnsi="AvantGardeITCbyBT-Book" w:cs="AvantGardeITCbyBT-Book" w:hint="eastAsia"/>
          <w:kern w:val="0"/>
        </w:rPr>
        <w:t xml:space="preserve"> </w:t>
      </w:r>
      <w:proofErr w:type="gramStart"/>
      <w:r w:rsidRPr="00635D45">
        <w:rPr>
          <w:rFonts w:ascii="AvantGardeITCbyBT-Book" w:eastAsiaTheme="minorEastAsia" w:hAnsi="AvantGardeITCbyBT-Book" w:cs="AvantGardeITCbyBT-Book"/>
          <w:kern w:val="0"/>
        </w:rPr>
        <w:t>has</w:t>
      </w:r>
      <w:proofErr w:type="gramEnd"/>
      <w:r w:rsidRPr="00635D45">
        <w:rPr>
          <w:rFonts w:ascii="AvantGardeITCbyBT-Book" w:eastAsiaTheme="minorEastAsia" w:hAnsi="AvantGardeITCbyBT-Book" w:cs="AvantGardeITCbyBT-Book"/>
          <w:kern w:val="0"/>
        </w:rPr>
        <w:t xml:space="preserve"> enabled the team to submit a detailed</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research result. Camaraderie among team</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members built up over the yearlong preparing</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 xml:space="preserve">is </w:t>
      </w:r>
      <w:proofErr w:type="gramStart"/>
      <w:r w:rsidRPr="00635D45">
        <w:rPr>
          <w:rFonts w:ascii="AvantGardeITCbyBT-Book" w:eastAsiaTheme="minorEastAsia" w:hAnsi="AvantGardeITCbyBT-Book" w:cs="AvantGardeITCbyBT-Book"/>
          <w:kern w:val="0"/>
        </w:rPr>
        <w:t>another strength</w:t>
      </w:r>
      <w:proofErr w:type="gramEnd"/>
      <w:r w:rsidRPr="00635D45">
        <w:rPr>
          <w:rFonts w:ascii="AvantGardeITCbyBT-Book" w:eastAsiaTheme="minorEastAsia" w:hAnsi="AvantGardeITCbyBT-Book" w:cs="AvantGardeITCbyBT-Book"/>
          <w:kern w:val="0"/>
        </w:rPr>
        <w:t xml:space="preserve"> to outperform other</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contestants, said the instructor.</w:t>
      </w:r>
    </w:p>
    <w:p w:rsidR="00635D45" w:rsidRDefault="00635D45" w:rsidP="00635D45">
      <w:pPr>
        <w:autoSpaceDE w:val="0"/>
        <w:autoSpaceDN w:val="0"/>
        <w:adjustRightInd w:val="0"/>
        <w:rPr>
          <w:rFonts w:ascii="AvantGardeITCbyBT-Book" w:eastAsiaTheme="minorEastAsia" w:hAnsi="AvantGardeITCbyBT-Book" w:cs="AvantGardeITCbyBT-Book"/>
          <w:kern w:val="0"/>
          <w:sz w:val="20"/>
          <w:szCs w:val="20"/>
        </w:rPr>
      </w:pPr>
    </w:p>
    <w:p w:rsidR="00635D45" w:rsidRPr="00635D45" w:rsidRDefault="00635D45" w:rsidP="00635D45">
      <w:pPr>
        <w:autoSpaceDE w:val="0"/>
        <w:autoSpaceDN w:val="0"/>
        <w:adjustRightInd w:val="0"/>
        <w:jc w:val="both"/>
        <w:rPr>
          <w:rFonts w:ascii="AvantGardeITCbyBT-Book" w:eastAsiaTheme="minorEastAsia" w:hAnsi="AvantGardeITCbyBT-Book" w:cs="AvantGardeITCbyBT-Book"/>
          <w:kern w:val="0"/>
        </w:rPr>
      </w:pPr>
      <w:r w:rsidRPr="00635D45">
        <w:rPr>
          <w:rFonts w:ascii="AvantGardeITCbyBT-Book" w:eastAsiaTheme="minorEastAsia" w:hAnsi="AvantGardeITCbyBT-Book" w:cs="AvantGardeITCbyBT-Book"/>
          <w:kern w:val="0"/>
        </w:rPr>
        <w:t>Despite the long-term preparation exhausted</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us, we’ve acquired a great deal of knowledge</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and learned how to deal with setbacks, said</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participating students, who all were 6th graders</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then. Competitive presentations from other</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 xml:space="preserve">groups didn’t hold them </w:t>
      </w:r>
      <w:proofErr w:type="gramStart"/>
      <w:r w:rsidRPr="00635D45">
        <w:rPr>
          <w:rFonts w:ascii="AvantGardeITCbyBT-Book" w:eastAsiaTheme="minorEastAsia" w:hAnsi="AvantGardeITCbyBT-Book" w:cs="AvantGardeITCbyBT-Book"/>
          <w:kern w:val="0"/>
        </w:rPr>
        <w:t>back,</w:t>
      </w:r>
      <w:proofErr w:type="gramEnd"/>
      <w:r w:rsidRPr="00635D45">
        <w:rPr>
          <w:rFonts w:ascii="AvantGardeITCbyBT-Book" w:eastAsiaTheme="minorEastAsia" w:hAnsi="AvantGardeITCbyBT-Book" w:cs="AvantGardeITCbyBT-Book"/>
          <w:kern w:val="0"/>
        </w:rPr>
        <w:t xml:space="preserve"> instead, they</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went straight forward to meet the challenge.</w:t>
      </w:r>
    </w:p>
    <w:p w:rsidR="00635D45" w:rsidRPr="00635D45" w:rsidRDefault="00635D45" w:rsidP="00635D45">
      <w:pPr>
        <w:autoSpaceDE w:val="0"/>
        <w:autoSpaceDN w:val="0"/>
        <w:adjustRightInd w:val="0"/>
        <w:jc w:val="both"/>
        <w:rPr>
          <w:rFonts w:ascii="AvantGardeITCbyBT-Book" w:eastAsiaTheme="minorEastAsia" w:hAnsi="AvantGardeITCbyBT-Book" w:cs="AvantGardeITCbyBT-Book"/>
          <w:kern w:val="0"/>
        </w:rPr>
      </w:pPr>
    </w:p>
    <w:p w:rsidR="00635D45" w:rsidRPr="00635D45" w:rsidRDefault="00635D45" w:rsidP="00635D45">
      <w:pPr>
        <w:autoSpaceDE w:val="0"/>
        <w:autoSpaceDN w:val="0"/>
        <w:adjustRightInd w:val="0"/>
        <w:jc w:val="both"/>
        <w:rPr>
          <w:rFonts w:ascii="AvantGardeITCbyBT-Book" w:eastAsiaTheme="minorEastAsia" w:hAnsi="AvantGardeITCbyBT-Book" w:cs="AvantGardeITCbyBT-Book"/>
          <w:kern w:val="0"/>
        </w:rPr>
      </w:pPr>
      <w:r w:rsidRPr="00635D45">
        <w:rPr>
          <w:rFonts w:ascii="AvantGardeITCbyBT-Book" w:eastAsiaTheme="minorEastAsia" w:hAnsi="AvantGardeITCbyBT-Book" w:cs="AvantGardeITCbyBT-Book"/>
          <w:kern w:val="0"/>
        </w:rPr>
        <w:t>“Our eyes were welled with joyful tears</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when our names were announced on the</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declaration day and had the feeling that all</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our effort were paid at last,” recalled these</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young scientists.</w:t>
      </w:r>
    </w:p>
    <w:p w:rsidR="00635D45" w:rsidRPr="00635D45" w:rsidRDefault="00635D45" w:rsidP="00635D45">
      <w:pPr>
        <w:autoSpaceDE w:val="0"/>
        <w:autoSpaceDN w:val="0"/>
        <w:adjustRightInd w:val="0"/>
        <w:jc w:val="both"/>
        <w:rPr>
          <w:rFonts w:ascii="AvantGardeITCbyBT-Book" w:eastAsiaTheme="minorEastAsia" w:hAnsi="AvantGardeITCbyBT-Book" w:cs="AvantGardeITCbyBT-Book"/>
          <w:kern w:val="0"/>
        </w:rPr>
      </w:pPr>
    </w:p>
    <w:p w:rsidR="00635D45" w:rsidRDefault="00635D45" w:rsidP="00FC25BC">
      <w:pPr>
        <w:autoSpaceDE w:val="0"/>
        <w:autoSpaceDN w:val="0"/>
        <w:adjustRightInd w:val="0"/>
        <w:jc w:val="both"/>
        <w:rPr>
          <w:rFonts w:ascii="AvantGardeITCbyBT-Book" w:eastAsiaTheme="minorEastAsia" w:hAnsi="AvantGardeITCbyBT-Book" w:cs="AvantGardeITCbyBT-Book"/>
          <w:kern w:val="0"/>
        </w:rPr>
      </w:pPr>
      <w:r w:rsidRPr="00635D45">
        <w:rPr>
          <w:rFonts w:ascii="AvantGardeITCbyBT-Book" w:eastAsiaTheme="minorEastAsia" w:hAnsi="AvantGardeITCbyBT-Book" w:cs="AvantGardeITCbyBT-Book"/>
          <w:kern w:val="0"/>
        </w:rPr>
        <w:t>Chang contributes the triumph to the team’s</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hardworking and support from their parents,</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the school and her colleagues. “I expect</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students to personally experience the fun of</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learning,”</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said Instructor Cheng, continuing</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that “and feed their curiosity.” The capabilities</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and</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confidence built through the process will</w:t>
      </w:r>
      <w:r w:rsidRPr="00635D45">
        <w:rPr>
          <w:rFonts w:ascii="AvantGardeITCbyBT-Book" w:eastAsiaTheme="minorEastAsia" w:hAnsi="AvantGardeITCbyBT-Book" w:cs="AvantGardeITCbyBT-Book" w:hint="eastAsia"/>
          <w:kern w:val="0"/>
        </w:rPr>
        <w:t xml:space="preserve"> </w:t>
      </w:r>
      <w:r w:rsidRPr="00635D45">
        <w:rPr>
          <w:rFonts w:ascii="AvantGardeITCbyBT-Book" w:eastAsiaTheme="minorEastAsia" w:hAnsi="AvantGardeITCbyBT-Book" w:cs="AvantGardeITCbyBT-Book"/>
          <w:kern w:val="0"/>
        </w:rPr>
        <w:t>become invaluable treasure in their future.</w:t>
      </w:r>
    </w:p>
    <w:p w:rsidR="00635D45" w:rsidRDefault="00635D45" w:rsidP="00635D45">
      <w:pPr>
        <w:autoSpaceDE w:val="0"/>
        <w:autoSpaceDN w:val="0"/>
        <w:adjustRightInd w:val="0"/>
        <w:jc w:val="both"/>
        <w:rPr>
          <w:rFonts w:ascii="AvantGardeITCbyBT-Book" w:eastAsiaTheme="minorEastAsia" w:hAnsi="AvantGardeITCbyBT-Book" w:cs="AvantGardeITCbyBT-Book"/>
          <w:kern w:val="0"/>
        </w:rPr>
      </w:pPr>
    </w:p>
    <w:p w:rsidR="00FC25BC" w:rsidRPr="00FC25BC" w:rsidRDefault="00FC25BC" w:rsidP="00FC25BC">
      <w:pPr>
        <w:autoSpaceDE w:val="0"/>
        <w:autoSpaceDN w:val="0"/>
        <w:adjustRightInd w:val="0"/>
        <w:rPr>
          <w:rFonts w:eastAsiaTheme="minorEastAsia"/>
          <w:kern w:val="0"/>
          <w:sz w:val="32"/>
          <w:szCs w:val="32"/>
        </w:rPr>
      </w:pPr>
      <w:r w:rsidRPr="00FC25BC">
        <w:rPr>
          <w:rFonts w:eastAsiaTheme="minorEastAsia"/>
          <w:kern w:val="0"/>
          <w:sz w:val="32"/>
          <w:szCs w:val="32"/>
        </w:rPr>
        <w:lastRenderedPageBreak/>
        <w:t>21 / Senior Secondary Education</w:t>
      </w:r>
    </w:p>
    <w:p w:rsidR="00FC25BC" w:rsidRDefault="00FC25BC" w:rsidP="00834760">
      <w:pPr>
        <w:autoSpaceDE w:val="0"/>
        <w:autoSpaceDN w:val="0"/>
        <w:adjustRightInd w:val="0"/>
        <w:jc w:val="both"/>
        <w:rPr>
          <w:rFonts w:ascii="AvantGardeITCbyBT-Book" w:eastAsia="TitilliumText25L-400wt" w:hAnsi="AvantGardeITCbyBT-Book" w:cs="TitilliumText25L-400wt"/>
          <w:kern w:val="0"/>
        </w:rPr>
      </w:pPr>
      <w:r w:rsidRPr="00834760">
        <w:rPr>
          <w:rFonts w:ascii="AvantGardeITCbyBT-Book" w:eastAsia="TitilliumText25L-400wt" w:hAnsi="AvantGardeITCbyBT-Book" w:cs="TitilliumText25L-400wt"/>
          <w:kern w:val="0"/>
        </w:rPr>
        <w:t>Senior secondary education is designed to cultivate physically and mentally sound citizens, laying the foundation for academic research and the acquisition of professional knowledge in later years. Senior secondary schools can be divided into “regular senior secondary schools,” “skill-based senior secondary schools,” “comprehensive senior secondary schools,” and “specialty-based senior secondary schools.” Students who graduate from junior high school or have an equivalent education level can gain admission to senior secondary school through methods such as examination-free entrance, specialty enrollment. 160 credits are required for graduation.</w:t>
      </w:r>
    </w:p>
    <w:p w:rsidR="00834760" w:rsidRPr="00834760" w:rsidRDefault="00834760" w:rsidP="00834760">
      <w:pPr>
        <w:autoSpaceDE w:val="0"/>
        <w:autoSpaceDN w:val="0"/>
        <w:adjustRightInd w:val="0"/>
        <w:jc w:val="both"/>
        <w:rPr>
          <w:rFonts w:ascii="AvantGardeITCbyBT-Book" w:eastAsia="TitilliumText25L-400wt" w:hAnsi="AvantGardeITCbyBT-Book" w:cs="TitilliumText25L-400wt"/>
          <w:kern w:val="0"/>
        </w:rPr>
      </w:pPr>
    </w:p>
    <w:p w:rsidR="00FC25BC" w:rsidRPr="00594916" w:rsidRDefault="00FC25BC" w:rsidP="00A6481B">
      <w:pPr>
        <w:pStyle w:val="ab"/>
        <w:numPr>
          <w:ilvl w:val="0"/>
          <w:numId w:val="5"/>
        </w:numPr>
        <w:autoSpaceDE w:val="0"/>
        <w:autoSpaceDN w:val="0"/>
        <w:adjustRightInd w:val="0"/>
        <w:ind w:leftChars="0"/>
        <w:rPr>
          <w:rFonts w:ascii="Calibri-Bold" w:eastAsiaTheme="minorEastAsia" w:hAnsi="Calibri-Bold" w:cs="Calibri-Bold"/>
          <w:bCs/>
          <w:color w:val="FF3399"/>
          <w:kern w:val="0"/>
          <w:sz w:val="28"/>
          <w:szCs w:val="28"/>
        </w:rPr>
      </w:pPr>
      <w:r w:rsidRPr="00594916">
        <w:rPr>
          <w:rFonts w:ascii="Calibri-Bold" w:eastAsiaTheme="minorEastAsia" w:hAnsi="Calibri-Bold" w:cs="Calibri-Bold"/>
          <w:bCs/>
          <w:color w:val="FF3399"/>
          <w:kern w:val="0"/>
          <w:sz w:val="28"/>
          <w:szCs w:val="28"/>
        </w:rPr>
        <w:t>Advanced Science Education and Cultivation of Talent in the</w:t>
      </w:r>
      <w:r w:rsidRPr="00594916">
        <w:rPr>
          <w:rFonts w:ascii="Calibri-Bold" w:eastAsiaTheme="minorEastAsia" w:hAnsi="Calibri-Bold" w:cs="Calibri-Bold" w:hint="eastAsia"/>
          <w:bCs/>
          <w:color w:val="FF3399"/>
          <w:kern w:val="0"/>
          <w:sz w:val="28"/>
          <w:szCs w:val="28"/>
        </w:rPr>
        <w:t xml:space="preserve"> </w:t>
      </w:r>
      <w:r w:rsidRPr="00594916">
        <w:rPr>
          <w:rFonts w:ascii="Calibri-Bold" w:eastAsiaTheme="minorEastAsia" w:hAnsi="Calibri-Bold" w:cs="Calibri-Bold"/>
          <w:bCs/>
          <w:color w:val="FF3399"/>
          <w:kern w:val="0"/>
          <w:sz w:val="28"/>
          <w:szCs w:val="28"/>
        </w:rPr>
        <w:t>Science</w:t>
      </w:r>
    </w:p>
    <w:p w:rsidR="00834760" w:rsidRDefault="00834760" w:rsidP="00A6481B">
      <w:pPr>
        <w:pStyle w:val="ab"/>
        <w:numPr>
          <w:ilvl w:val="0"/>
          <w:numId w:val="4"/>
        </w:numPr>
        <w:autoSpaceDE w:val="0"/>
        <w:autoSpaceDN w:val="0"/>
        <w:adjustRightInd w:val="0"/>
        <w:ind w:leftChars="0"/>
        <w:jc w:val="both"/>
        <w:rPr>
          <w:rFonts w:ascii="AvantGardeITCbyBT-Book" w:eastAsiaTheme="minorEastAsia" w:hAnsi="AvantGardeITCbyBT-Book" w:cs="AvantGardeITCbyBT-Book"/>
          <w:kern w:val="0"/>
        </w:rPr>
      </w:pPr>
      <w:r w:rsidRPr="00834760">
        <w:rPr>
          <w:rFonts w:ascii="AvantGardeITCbyBT-Book" w:eastAsiaTheme="minorEastAsia" w:hAnsi="AvantGardeITCbyBT-Book" w:cs="AvantGardeITCbyBT-Book"/>
          <w:kern w:val="0"/>
        </w:rPr>
        <w:t>Taiwan has achieved outstanding</w:t>
      </w:r>
      <w:r w:rsidRPr="00834760">
        <w:rPr>
          <w:rFonts w:ascii="AvantGardeITCbyBT-Book" w:eastAsiaTheme="minorEastAsia" w:hAnsi="AvantGardeITCbyBT-Book" w:cs="AvantGardeITCbyBT-Book" w:hint="eastAsia"/>
          <w:kern w:val="0"/>
        </w:rPr>
        <w:t xml:space="preserve"> </w:t>
      </w:r>
      <w:r w:rsidRPr="00834760">
        <w:rPr>
          <w:rFonts w:ascii="AvantGardeITCbyBT-Book" w:eastAsiaTheme="minorEastAsia" w:hAnsi="AvantGardeITCbyBT-Book" w:cs="AvantGardeITCbyBT-Book"/>
          <w:kern w:val="0"/>
        </w:rPr>
        <w:t>results in the International Mathematics</w:t>
      </w:r>
      <w:r w:rsidRPr="00834760">
        <w:rPr>
          <w:rFonts w:ascii="AvantGardeITCbyBT-Book" w:eastAsiaTheme="minorEastAsia" w:hAnsi="AvantGardeITCbyBT-Book" w:cs="AvantGardeITCbyBT-Book" w:hint="eastAsia"/>
          <w:kern w:val="0"/>
        </w:rPr>
        <w:t xml:space="preserve"> </w:t>
      </w:r>
      <w:r w:rsidRPr="00834760">
        <w:rPr>
          <w:rFonts w:ascii="AvantGardeITCbyBT-Book" w:eastAsiaTheme="minorEastAsia" w:hAnsi="AvantGardeITCbyBT-Book" w:cs="AvantGardeITCbyBT-Book"/>
          <w:kern w:val="0"/>
        </w:rPr>
        <w:t>and Science Olympiad. Domestic</w:t>
      </w:r>
      <w:r w:rsidRPr="00834760">
        <w:rPr>
          <w:rFonts w:ascii="AvantGardeITCbyBT-Book" w:eastAsiaTheme="minorEastAsia" w:hAnsi="AvantGardeITCbyBT-Book" w:cs="AvantGardeITCbyBT-Book" w:hint="eastAsia"/>
          <w:kern w:val="0"/>
        </w:rPr>
        <w:t xml:space="preserve"> </w:t>
      </w:r>
      <w:r w:rsidRPr="00834760">
        <w:rPr>
          <w:rFonts w:ascii="AvantGardeITCbyBT-Book" w:eastAsiaTheme="minorEastAsia" w:hAnsi="AvantGardeITCbyBT-Book" w:cs="AvantGardeITCbyBT-Book"/>
          <w:kern w:val="0"/>
        </w:rPr>
        <w:t>mathematics and science competitions</w:t>
      </w:r>
      <w:r w:rsidRPr="00834760">
        <w:rPr>
          <w:rFonts w:ascii="AvantGardeITCbyBT-Book" w:eastAsiaTheme="minorEastAsia" w:hAnsi="AvantGardeITCbyBT-Book" w:cs="AvantGardeITCbyBT-Book" w:hint="eastAsia"/>
          <w:kern w:val="0"/>
        </w:rPr>
        <w:t xml:space="preserve"> </w:t>
      </w:r>
      <w:r w:rsidRPr="00834760">
        <w:rPr>
          <w:rFonts w:ascii="AvantGardeITCbyBT-Book" w:eastAsiaTheme="minorEastAsia" w:hAnsi="AvantGardeITCbyBT-Book" w:cs="AvantGardeITCbyBT-Book"/>
          <w:kern w:val="0"/>
        </w:rPr>
        <w:t>are frequently held for senior secondary</w:t>
      </w:r>
      <w:r w:rsidRPr="00834760">
        <w:rPr>
          <w:rFonts w:ascii="AvantGardeITCbyBT-Book" w:eastAsiaTheme="minorEastAsia" w:hAnsi="AvantGardeITCbyBT-Book" w:cs="AvantGardeITCbyBT-Book" w:hint="eastAsia"/>
          <w:kern w:val="0"/>
        </w:rPr>
        <w:t xml:space="preserve"> </w:t>
      </w:r>
      <w:r w:rsidRPr="00834760">
        <w:rPr>
          <w:rFonts w:ascii="AvantGardeITCbyBT-Book" w:eastAsiaTheme="minorEastAsia" w:hAnsi="AvantGardeITCbyBT-Book" w:cs="AvantGardeITCbyBT-Book"/>
          <w:kern w:val="0"/>
        </w:rPr>
        <w:t>school students, and there are also science</w:t>
      </w:r>
      <w:r w:rsidRPr="00834760">
        <w:rPr>
          <w:rFonts w:ascii="AvantGardeITCbyBT-Book" w:eastAsiaTheme="minorEastAsia" w:hAnsi="AvantGardeITCbyBT-Book" w:cs="AvantGardeITCbyBT-Book" w:hint="eastAsia"/>
          <w:kern w:val="0"/>
        </w:rPr>
        <w:t xml:space="preserve"> </w:t>
      </w:r>
      <w:r w:rsidRPr="00834760">
        <w:rPr>
          <w:rFonts w:ascii="AvantGardeITCbyBT-Book" w:eastAsiaTheme="minorEastAsia" w:hAnsi="AvantGardeITCbyBT-Book" w:cs="AvantGardeITCbyBT-Book"/>
          <w:kern w:val="0"/>
        </w:rPr>
        <w:t>talent cultivation plans and domestic and</w:t>
      </w:r>
      <w:r w:rsidRPr="00834760">
        <w:rPr>
          <w:rFonts w:ascii="AvantGardeITCbyBT-Book" w:eastAsiaTheme="minorEastAsia" w:hAnsi="AvantGardeITCbyBT-Book" w:cs="AvantGardeITCbyBT-Book" w:hint="eastAsia"/>
          <w:kern w:val="0"/>
        </w:rPr>
        <w:t xml:space="preserve"> </w:t>
      </w:r>
      <w:r w:rsidRPr="00834760">
        <w:rPr>
          <w:rFonts w:ascii="AvantGardeITCbyBT-Book" w:eastAsiaTheme="minorEastAsia" w:hAnsi="AvantGardeITCbyBT-Book" w:cs="AvantGardeITCbyBT-Book"/>
          <w:kern w:val="0"/>
        </w:rPr>
        <w:t>international exhibitions to stimulate interest</w:t>
      </w:r>
      <w:r w:rsidRPr="00834760">
        <w:rPr>
          <w:rFonts w:ascii="AvantGardeITCbyBT-Book" w:eastAsiaTheme="minorEastAsia" w:hAnsi="AvantGardeITCbyBT-Book" w:cs="AvantGardeITCbyBT-Book" w:hint="eastAsia"/>
          <w:kern w:val="0"/>
        </w:rPr>
        <w:t xml:space="preserve"> </w:t>
      </w:r>
      <w:r w:rsidRPr="00834760">
        <w:rPr>
          <w:rFonts w:ascii="AvantGardeITCbyBT-Book" w:eastAsiaTheme="minorEastAsia" w:hAnsi="AvantGardeITCbyBT-Book" w:cs="AvantGardeITCbyBT-Book"/>
          <w:kern w:val="0"/>
        </w:rPr>
        <w:t>and learning in the sciences.</w:t>
      </w:r>
    </w:p>
    <w:p w:rsidR="00594916" w:rsidRPr="00594916" w:rsidRDefault="00834760" w:rsidP="00A6481B">
      <w:pPr>
        <w:pStyle w:val="ab"/>
        <w:numPr>
          <w:ilvl w:val="0"/>
          <w:numId w:val="4"/>
        </w:numPr>
        <w:autoSpaceDE w:val="0"/>
        <w:autoSpaceDN w:val="0"/>
        <w:adjustRightInd w:val="0"/>
        <w:ind w:leftChars="0"/>
        <w:jc w:val="both"/>
        <w:rPr>
          <w:rFonts w:ascii="AvantGardeITCbyBT-Book" w:eastAsiaTheme="minorEastAsia" w:hAnsi="AvantGardeITCbyBT-Book" w:cs="AvantGardeITCbyBT-Book"/>
          <w:kern w:val="0"/>
        </w:rPr>
      </w:pPr>
      <w:r w:rsidRPr="00834760">
        <w:rPr>
          <w:rFonts w:ascii="Calibri-Bold" w:eastAsiaTheme="minorEastAsia" w:hAnsi="Calibri-Bold" w:cs="Calibri-Bold"/>
          <w:bCs/>
          <w:color w:val="FA77B2"/>
          <w:kern w:val="0"/>
        </w:rPr>
        <w:t>Key objectives for the year 2015:</w:t>
      </w:r>
    </w:p>
    <w:p w:rsidR="00834760" w:rsidRPr="006C3B38" w:rsidRDefault="00834760" w:rsidP="00A6481B">
      <w:pPr>
        <w:pStyle w:val="ab"/>
        <w:numPr>
          <w:ilvl w:val="0"/>
          <w:numId w:val="6"/>
        </w:numPr>
        <w:autoSpaceDE w:val="0"/>
        <w:autoSpaceDN w:val="0"/>
        <w:adjustRightInd w:val="0"/>
        <w:ind w:leftChars="0"/>
        <w:jc w:val="both"/>
        <w:rPr>
          <w:rFonts w:ascii="AvantGardeITCbyBT-Book" w:eastAsiaTheme="minorEastAsia" w:hAnsi="AvantGardeITCbyBT-Book" w:cs="AvantGardeITCbyBT-Book"/>
          <w:kern w:val="0"/>
        </w:rPr>
      </w:pPr>
      <w:r w:rsidRPr="006C3B38">
        <w:rPr>
          <w:rFonts w:ascii="AvantGardeITCbyBT-Book" w:eastAsiaTheme="minorEastAsia" w:hAnsi="AvantGardeITCbyBT-Book" w:cs="AvantGardeITCbyBT-Book"/>
          <w:kern w:val="0"/>
        </w:rPr>
        <w:t>Continue training students for the Math</w:t>
      </w:r>
      <w:r w:rsidRPr="006C3B38">
        <w:rPr>
          <w:rFonts w:ascii="AvantGardeITCbyBT-Book" w:eastAsiaTheme="minorEastAsia" w:hAnsi="AvantGardeITCbyBT-Book" w:cs="AvantGardeITCbyBT-Book" w:hint="eastAsia"/>
          <w:kern w:val="0"/>
        </w:rPr>
        <w:t xml:space="preserve"> </w:t>
      </w:r>
      <w:r w:rsidRPr="006C3B38">
        <w:rPr>
          <w:rFonts w:ascii="AvantGardeITCbyBT-Book" w:eastAsiaTheme="minorEastAsia" w:hAnsi="AvantGardeITCbyBT-Book" w:cs="AvantGardeITCbyBT-Book"/>
          <w:kern w:val="0"/>
        </w:rPr>
        <w:t>and Science Olympiads, and organize</w:t>
      </w:r>
      <w:r w:rsidRPr="006C3B38">
        <w:rPr>
          <w:rFonts w:ascii="AvantGardeITCbyBT-Book" w:eastAsiaTheme="minorEastAsia" w:hAnsi="AvantGardeITCbyBT-Book" w:cs="AvantGardeITCbyBT-Book" w:hint="eastAsia"/>
          <w:kern w:val="0"/>
        </w:rPr>
        <w:t xml:space="preserve"> </w:t>
      </w:r>
      <w:r w:rsidRPr="006C3B38">
        <w:rPr>
          <w:rFonts w:ascii="AvantGardeITCbyBT-Book" w:eastAsiaTheme="minorEastAsia" w:hAnsi="AvantGardeITCbyBT-Book" w:cs="AvantGardeITCbyBT-Book"/>
          <w:kern w:val="0"/>
        </w:rPr>
        <w:t>similar domestic</w:t>
      </w:r>
      <w:r w:rsidRPr="006C3B38">
        <w:rPr>
          <w:rFonts w:ascii="AvantGardeITCbyBT-Book" w:eastAsiaTheme="minorEastAsia" w:hAnsi="AvantGardeITCbyBT-Book" w:cs="AvantGardeITCbyBT-Book" w:hint="eastAsia"/>
          <w:kern w:val="0"/>
        </w:rPr>
        <w:t xml:space="preserve"> </w:t>
      </w:r>
      <w:r w:rsidRPr="006C3B38">
        <w:rPr>
          <w:rFonts w:ascii="AvantGardeITCbyBT-Book" w:eastAsiaTheme="minorEastAsia" w:hAnsi="AvantGardeITCbyBT-Book" w:cs="AvantGardeITCbyBT-Book"/>
          <w:kern w:val="0"/>
        </w:rPr>
        <w:t>competitions</w:t>
      </w:r>
      <w:r w:rsidRPr="006C3B38">
        <w:rPr>
          <w:rFonts w:ascii="AvantGardeITCbyBT-Book" w:eastAsiaTheme="minorEastAsia" w:hAnsi="AvantGardeITCbyBT-Book" w:cs="AvantGardeITCbyBT-Book" w:hint="eastAsia"/>
          <w:kern w:val="0"/>
        </w:rPr>
        <w:t xml:space="preserve"> </w:t>
      </w:r>
      <w:r w:rsidRPr="006C3B38">
        <w:rPr>
          <w:rFonts w:ascii="AvantGardeITCbyBT-Book" w:eastAsiaTheme="minorEastAsia" w:hAnsi="AvantGardeITCbyBT-Book" w:cs="AvantGardeITCbyBT-Book"/>
          <w:kern w:val="0"/>
        </w:rPr>
        <w:t>in</w:t>
      </w:r>
      <w:r w:rsidRPr="006C3B38">
        <w:rPr>
          <w:rFonts w:ascii="AvantGardeITCbyBT-Book" w:eastAsiaTheme="minorEastAsia" w:hAnsi="AvantGardeITCbyBT-Book" w:cs="AvantGardeITCbyBT-Book" w:hint="eastAsia"/>
          <w:kern w:val="0"/>
        </w:rPr>
        <w:t xml:space="preserve"> </w:t>
      </w:r>
      <w:r w:rsidRPr="006C3B38">
        <w:rPr>
          <w:rFonts w:ascii="AvantGardeITCbyBT-Book" w:eastAsiaTheme="minorEastAsia" w:hAnsi="AvantGardeITCbyBT-Book" w:cs="AvantGardeITCbyBT-Book"/>
          <w:kern w:val="0"/>
        </w:rPr>
        <w:t>mathematics and information technology</w:t>
      </w:r>
      <w:r w:rsidRPr="006C3B38">
        <w:rPr>
          <w:rFonts w:ascii="AvantGardeITCbyBT-Book" w:eastAsiaTheme="minorEastAsia" w:hAnsi="AvantGardeITCbyBT-Book" w:cs="AvantGardeITCbyBT-Book" w:hint="eastAsia"/>
          <w:kern w:val="0"/>
        </w:rPr>
        <w:t xml:space="preserve"> </w:t>
      </w:r>
      <w:r w:rsidRPr="006C3B38">
        <w:rPr>
          <w:rFonts w:ascii="AvantGardeITCbyBT-Book" w:eastAsiaTheme="minorEastAsia" w:hAnsi="AvantGardeITCbyBT-Book" w:cs="AvantGardeITCbyBT-Book"/>
          <w:kern w:val="0"/>
        </w:rPr>
        <w:t>for junior high school and senior</w:t>
      </w:r>
      <w:r w:rsidRPr="006C3B38">
        <w:rPr>
          <w:rFonts w:ascii="AvantGardeITCbyBT-Book" w:eastAsiaTheme="minorEastAsia" w:hAnsi="AvantGardeITCbyBT-Book" w:cs="AvantGardeITCbyBT-Book" w:hint="eastAsia"/>
          <w:kern w:val="0"/>
        </w:rPr>
        <w:t xml:space="preserve"> </w:t>
      </w:r>
      <w:r w:rsidRPr="006C3B38">
        <w:rPr>
          <w:rFonts w:ascii="AvantGardeITCbyBT-Book" w:eastAsiaTheme="minorEastAsia" w:hAnsi="AvantGardeITCbyBT-Book" w:cs="AvantGardeITCbyBT-Book"/>
          <w:kern w:val="0"/>
        </w:rPr>
        <w:t>secondary school students.</w:t>
      </w:r>
    </w:p>
    <w:p w:rsidR="00834760" w:rsidRPr="006C3B38" w:rsidRDefault="00834760" w:rsidP="00A6481B">
      <w:pPr>
        <w:pStyle w:val="ab"/>
        <w:numPr>
          <w:ilvl w:val="0"/>
          <w:numId w:val="6"/>
        </w:numPr>
        <w:autoSpaceDE w:val="0"/>
        <w:autoSpaceDN w:val="0"/>
        <w:adjustRightInd w:val="0"/>
        <w:ind w:leftChars="0"/>
        <w:jc w:val="both"/>
        <w:rPr>
          <w:rFonts w:ascii="AvantGardeITCbyBT-Book" w:eastAsiaTheme="minorEastAsia" w:hAnsi="AvantGardeITCbyBT-Book" w:cs="AvantGardeITCbyBT-Book"/>
          <w:kern w:val="0"/>
        </w:rPr>
      </w:pPr>
      <w:r w:rsidRPr="006C3B38">
        <w:rPr>
          <w:rFonts w:ascii="AvantGardeITCbyBT-Book" w:eastAsiaTheme="minorEastAsia" w:hAnsi="AvantGardeITCbyBT-Book" w:cs="AvantGardeITCbyBT-Book"/>
          <w:kern w:val="0"/>
        </w:rPr>
        <w:t>Continue supporting secondary and</w:t>
      </w:r>
      <w:r w:rsidRPr="006C3B38">
        <w:rPr>
          <w:rFonts w:ascii="AvantGardeITCbyBT-Book" w:eastAsiaTheme="minorEastAsia" w:hAnsi="AvantGardeITCbyBT-Book" w:cs="AvantGardeITCbyBT-Book" w:hint="eastAsia"/>
          <w:kern w:val="0"/>
        </w:rPr>
        <w:t xml:space="preserve"> </w:t>
      </w:r>
      <w:r w:rsidRPr="006C3B38">
        <w:rPr>
          <w:rFonts w:ascii="AvantGardeITCbyBT-Book" w:eastAsiaTheme="minorEastAsia" w:hAnsi="AvantGardeITCbyBT-Book" w:cs="AvantGardeITCbyBT-Book"/>
          <w:kern w:val="0"/>
        </w:rPr>
        <w:t>elementary education projects in science</w:t>
      </w:r>
      <w:r w:rsidRPr="006C3B38">
        <w:rPr>
          <w:rFonts w:ascii="AvantGardeITCbyBT-Book" w:eastAsiaTheme="minorEastAsia" w:hAnsi="AvantGardeITCbyBT-Book" w:cs="AvantGardeITCbyBT-Book" w:hint="eastAsia"/>
          <w:kern w:val="0"/>
        </w:rPr>
        <w:t xml:space="preserve"> </w:t>
      </w:r>
      <w:r w:rsidRPr="006C3B38">
        <w:rPr>
          <w:rFonts w:ascii="AvantGardeITCbyBT-Book" w:eastAsiaTheme="minorEastAsia" w:hAnsi="AvantGardeITCbyBT-Book" w:cs="AvantGardeITCbyBT-Book"/>
          <w:kern w:val="0"/>
        </w:rPr>
        <w:t>and cultivation programs for scientific</w:t>
      </w:r>
      <w:r w:rsidRPr="006C3B38">
        <w:rPr>
          <w:rFonts w:ascii="AvantGardeITCbyBT-Book" w:eastAsiaTheme="minorEastAsia" w:hAnsi="AvantGardeITCbyBT-Book" w:cs="AvantGardeITCbyBT-Book" w:hint="eastAsia"/>
          <w:kern w:val="0"/>
        </w:rPr>
        <w:t xml:space="preserve"> </w:t>
      </w:r>
      <w:r w:rsidRPr="006C3B38">
        <w:rPr>
          <w:rFonts w:ascii="AvantGardeITCbyBT-Book" w:eastAsiaTheme="minorEastAsia" w:hAnsi="AvantGardeITCbyBT-Book" w:cs="AvantGardeITCbyBT-Book"/>
          <w:kern w:val="0"/>
        </w:rPr>
        <w:t>talent.</w:t>
      </w:r>
    </w:p>
    <w:p w:rsidR="00594916" w:rsidRPr="006C3B38" w:rsidRDefault="00594916" w:rsidP="00A6481B">
      <w:pPr>
        <w:pStyle w:val="ab"/>
        <w:numPr>
          <w:ilvl w:val="0"/>
          <w:numId w:val="6"/>
        </w:numPr>
        <w:autoSpaceDE w:val="0"/>
        <w:autoSpaceDN w:val="0"/>
        <w:adjustRightInd w:val="0"/>
        <w:ind w:leftChars="0"/>
        <w:jc w:val="both"/>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Set up sci</w:t>
      </w:r>
      <w:r w:rsidR="00834760" w:rsidRPr="006C3B38">
        <w:rPr>
          <w:rFonts w:ascii="AvantGardeITCbyBT-Book" w:eastAsiaTheme="minorEastAsia" w:hAnsi="AvantGardeITCbyBT-Book" w:cs="AvantGardeITCbyBT-Book"/>
          <w:kern w:val="0"/>
          <w:szCs w:val="20"/>
        </w:rPr>
        <w:t>ence programs in senior</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secondar</w:t>
      </w:r>
      <w:r w:rsidR="00834760" w:rsidRPr="006C3B38">
        <w:rPr>
          <w:rFonts w:ascii="AvantGardeITCbyBT-Book" w:eastAsiaTheme="minorEastAsia" w:hAnsi="AvantGardeITCbyBT-Book" w:cs="AvantGardeITCbyBT-Book"/>
          <w:kern w:val="0"/>
          <w:szCs w:val="20"/>
        </w:rPr>
        <w:t>y schools and monitor the</w:t>
      </w:r>
      <w:r w:rsidRPr="006C3B38">
        <w:rPr>
          <w:rFonts w:ascii="AvantGardeITCbyBT-Book" w:eastAsiaTheme="minorEastAsia" w:hAnsi="AvantGardeITCbyBT-Book" w:cs="AvantGardeITCbyBT-Book" w:hint="eastAsia"/>
          <w:kern w:val="0"/>
          <w:szCs w:val="20"/>
        </w:rPr>
        <w:t xml:space="preserve"> </w:t>
      </w:r>
      <w:r w:rsidR="00834760" w:rsidRPr="006C3B38">
        <w:rPr>
          <w:rFonts w:ascii="AvantGardeITCbyBT-Book" w:eastAsiaTheme="minorEastAsia" w:hAnsi="AvantGardeITCbyBT-Book" w:cs="AvantGardeITCbyBT-Book"/>
          <w:kern w:val="0"/>
          <w:szCs w:val="20"/>
        </w:rPr>
        <w:t>effectiveness of the programs.</w:t>
      </w:r>
    </w:p>
    <w:p w:rsidR="00594916" w:rsidRPr="006C3B38" w:rsidRDefault="00594916" w:rsidP="00A6481B">
      <w:pPr>
        <w:pStyle w:val="ab"/>
        <w:numPr>
          <w:ilvl w:val="0"/>
          <w:numId w:val="6"/>
        </w:numPr>
        <w:autoSpaceDE w:val="0"/>
        <w:autoSpaceDN w:val="0"/>
        <w:adjustRightInd w:val="0"/>
        <w:ind w:leftChars="0"/>
        <w:jc w:val="both"/>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 xml:space="preserve">Set up “Classes </w:t>
      </w:r>
      <w:proofErr w:type="spellStart"/>
      <w:r w:rsidRPr="006C3B38">
        <w:rPr>
          <w:rFonts w:ascii="AvantGardeITCbyBT-Book" w:eastAsiaTheme="minorEastAsia" w:hAnsi="AvantGardeITCbyBT-Book" w:cs="AvantGardeITCbyBT-Book"/>
          <w:kern w:val="0"/>
          <w:szCs w:val="20"/>
        </w:rPr>
        <w:t>Preparatoires</w:t>
      </w:r>
      <w:proofErr w:type="spellEnd"/>
      <w:r w:rsidRPr="006C3B38">
        <w:rPr>
          <w:rFonts w:ascii="AvantGardeITCbyBT-Book" w:eastAsiaTheme="minorEastAsia" w:hAnsi="AvantGardeITCbyBT-Book" w:cs="AvantGardeITCbyBT-Book"/>
          <w:kern w:val="0"/>
          <w:szCs w:val="20"/>
        </w:rPr>
        <w:t xml:space="preserve"> aux </w:t>
      </w:r>
      <w:proofErr w:type="spellStart"/>
      <w:r w:rsidRPr="006C3B38">
        <w:rPr>
          <w:rFonts w:ascii="AvantGardeITCbyBT-Book" w:eastAsiaTheme="minorEastAsia" w:hAnsi="AvantGardeITCbyBT-Book" w:cs="AvantGardeITCbyBT-Book"/>
          <w:kern w:val="0"/>
          <w:szCs w:val="20"/>
        </w:rPr>
        <w:t>Grandes</w:t>
      </w:r>
      <w:proofErr w:type="spellEnd"/>
      <w:r w:rsidRPr="006C3B38">
        <w:rPr>
          <w:rFonts w:ascii="AvantGardeITCbyBT-Book" w:eastAsiaTheme="minorEastAsia" w:hAnsi="AvantGardeITCbyBT-Book" w:cs="AvantGardeITCbyBT-Book" w:hint="eastAsia"/>
          <w:kern w:val="0"/>
          <w:szCs w:val="20"/>
        </w:rPr>
        <w:t xml:space="preserve"> </w:t>
      </w:r>
      <w:proofErr w:type="spellStart"/>
      <w:r w:rsidRPr="006C3B38">
        <w:rPr>
          <w:rFonts w:ascii="AvantGardeITCbyBT-Book" w:eastAsiaTheme="minorEastAsia" w:hAnsi="AvantGardeITCbyBT-Book" w:cs="AvantGardeITCbyBT-Book"/>
          <w:kern w:val="0"/>
          <w:szCs w:val="20"/>
        </w:rPr>
        <w:t>Ecoles</w:t>
      </w:r>
      <w:proofErr w:type="spellEnd"/>
      <w:r w:rsidRPr="006C3B38">
        <w:rPr>
          <w:rFonts w:ascii="AvantGardeITCbyBT-Book" w:eastAsiaTheme="minorEastAsia" w:hAnsi="AvantGardeITCbyBT-Book" w:cs="AvantGardeITCbyBT-Book"/>
          <w:kern w:val="0"/>
          <w:szCs w:val="20"/>
        </w:rPr>
        <w:t>” selective exams.</w:t>
      </w:r>
    </w:p>
    <w:p w:rsidR="00594916" w:rsidRDefault="00594916" w:rsidP="00594916">
      <w:pPr>
        <w:autoSpaceDE w:val="0"/>
        <w:autoSpaceDN w:val="0"/>
        <w:adjustRightInd w:val="0"/>
        <w:jc w:val="both"/>
        <w:rPr>
          <w:rFonts w:ascii="AvantGardeITCbyBT-Book" w:eastAsiaTheme="minorEastAsia" w:hAnsi="AvantGardeITCbyBT-Book" w:cs="AvantGardeITCbyBT-Book"/>
          <w:kern w:val="0"/>
          <w:szCs w:val="20"/>
        </w:rPr>
      </w:pPr>
    </w:p>
    <w:p w:rsidR="00594916" w:rsidRPr="00594916" w:rsidRDefault="00594916" w:rsidP="00A6481B">
      <w:pPr>
        <w:pStyle w:val="ab"/>
        <w:numPr>
          <w:ilvl w:val="0"/>
          <w:numId w:val="5"/>
        </w:numPr>
        <w:autoSpaceDE w:val="0"/>
        <w:autoSpaceDN w:val="0"/>
        <w:adjustRightInd w:val="0"/>
        <w:ind w:leftChars="0"/>
        <w:rPr>
          <w:rFonts w:ascii="Calibri-Bold" w:eastAsiaTheme="minorEastAsia" w:hAnsi="Calibri-Bold" w:cs="Calibri-Bold"/>
          <w:b/>
          <w:bCs/>
          <w:color w:val="F84A98"/>
          <w:kern w:val="0"/>
          <w:sz w:val="28"/>
          <w:szCs w:val="32"/>
        </w:rPr>
      </w:pPr>
      <w:r w:rsidRPr="00594916">
        <w:rPr>
          <w:rFonts w:ascii="Calibri-Bold" w:eastAsiaTheme="minorEastAsia" w:hAnsi="Calibri-Bold" w:cs="Calibri-Bold"/>
          <w:b/>
          <w:bCs/>
          <w:color w:val="F84A98"/>
          <w:kern w:val="0"/>
          <w:sz w:val="28"/>
          <w:szCs w:val="32"/>
        </w:rPr>
        <w:t>Bring Second Foreign Language Education into Practice and</w:t>
      </w:r>
      <w:r w:rsidRPr="00594916">
        <w:rPr>
          <w:rFonts w:ascii="Calibri-Bold" w:eastAsiaTheme="minorEastAsia" w:hAnsi="Calibri-Bold" w:cs="Calibri-Bold" w:hint="eastAsia"/>
          <w:b/>
          <w:bCs/>
          <w:color w:val="F84A98"/>
          <w:kern w:val="0"/>
          <w:sz w:val="28"/>
          <w:szCs w:val="32"/>
        </w:rPr>
        <w:t xml:space="preserve"> </w:t>
      </w:r>
      <w:r w:rsidRPr="00594916">
        <w:rPr>
          <w:rFonts w:ascii="Calibri-Bold" w:eastAsiaTheme="minorEastAsia" w:hAnsi="Calibri-Bold" w:cs="Calibri-Bold"/>
          <w:b/>
          <w:bCs/>
          <w:color w:val="F84A98"/>
          <w:kern w:val="0"/>
          <w:sz w:val="28"/>
          <w:szCs w:val="32"/>
        </w:rPr>
        <w:t>Improve Students’ International Awareness:</w:t>
      </w:r>
    </w:p>
    <w:p w:rsidR="00594916" w:rsidRPr="006C3B38" w:rsidRDefault="00594916" w:rsidP="00A6481B">
      <w:pPr>
        <w:pStyle w:val="ab"/>
        <w:numPr>
          <w:ilvl w:val="0"/>
          <w:numId w:val="7"/>
        </w:numPr>
        <w:autoSpaceDE w:val="0"/>
        <w:autoSpaceDN w:val="0"/>
        <w:adjustRightInd w:val="0"/>
        <w:ind w:leftChars="0"/>
        <w:rPr>
          <w:rFonts w:ascii="AvantGardeITCbyBT-Medium" w:eastAsiaTheme="minorEastAsia" w:hAnsi="AvantGardeITCbyBT-Medium" w:cs="AvantGardeITCbyBT-Medium"/>
          <w:color w:val="FA77B2"/>
          <w:kern w:val="0"/>
        </w:rPr>
      </w:pPr>
      <w:r w:rsidRPr="006C3B38">
        <w:rPr>
          <w:rFonts w:ascii="AvantGardeITCbyBT-Medium" w:eastAsiaTheme="minorEastAsia" w:hAnsi="AvantGardeITCbyBT-Medium" w:cs="AvantGardeITCbyBT-Medium"/>
          <w:color w:val="FA77B2"/>
          <w:kern w:val="0"/>
        </w:rPr>
        <w:t>The main goals of the fourth</w:t>
      </w:r>
      <w:r w:rsidRPr="006C3B38">
        <w:rPr>
          <w:rFonts w:ascii="AvantGardeITCbyBT-Medium" w:eastAsiaTheme="minorEastAsia" w:hAnsi="AvantGardeITCbyBT-Medium" w:cs="AvantGardeITCbyBT-Medium" w:hint="eastAsia"/>
          <w:color w:val="FA77B2"/>
          <w:kern w:val="0"/>
        </w:rPr>
        <w:t xml:space="preserve"> </w:t>
      </w:r>
      <w:r w:rsidRPr="006C3B38">
        <w:rPr>
          <w:rFonts w:ascii="AvantGardeITCbyBT-Medium" w:eastAsiaTheme="minorEastAsia" w:hAnsi="AvantGardeITCbyBT-Medium" w:cs="AvantGardeITCbyBT-Medium"/>
          <w:color w:val="FA77B2"/>
          <w:kern w:val="0"/>
        </w:rPr>
        <w:t>phase 5-year plan is to</w:t>
      </w:r>
      <w:r w:rsidRPr="006C3B38">
        <w:rPr>
          <w:rFonts w:ascii="AvantGardeITCbyBT-Medium" w:eastAsiaTheme="minorEastAsia" w:hAnsi="AvantGardeITCbyBT-Medium" w:cs="AvantGardeITCbyBT-Medium" w:hint="eastAsia"/>
          <w:color w:val="FA77B2"/>
          <w:kern w:val="0"/>
        </w:rPr>
        <w:t xml:space="preserve"> </w:t>
      </w:r>
      <w:r w:rsidRPr="006C3B38">
        <w:rPr>
          <w:rFonts w:ascii="AvantGardeITCbyBT-Medium" w:eastAsiaTheme="minorEastAsia" w:hAnsi="AvantGardeITCbyBT-Medium" w:cs="AvantGardeITCbyBT-Medium"/>
          <w:color w:val="FA77B2"/>
          <w:kern w:val="0"/>
        </w:rPr>
        <w:t>“Improve Second Foreign Language</w:t>
      </w:r>
      <w:r w:rsidRPr="006C3B38">
        <w:rPr>
          <w:rFonts w:ascii="AvantGardeITCbyBT-Medium" w:eastAsiaTheme="minorEastAsia" w:hAnsi="AvantGardeITCbyBT-Medium" w:cs="AvantGardeITCbyBT-Medium" w:hint="eastAsia"/>
          <w:color w:val="FA77B2"/>
          <w:kern w:val="0"/>
        </w:rPr>
        <w:t xml:space="preserve"> </w:t>
      </w:r>
      <w:r w:rsidRPr="006C3B38">
        <w:rPr>
          <w:rFonts w:ascii="AvantGardeITCbyBT-Medium" w:eastAsiaTheme="minorEastAsia" w:hAnsi="AvantGardeITCbyBT-Medium" w:cs="AvantGardeITCbyBT-Medium"/>
          <w:color w:val="FA77B2"/>
          <w:kern w:val="0"/>
        </w:rPr>
        <w:t>Education in Secondary Schools”</w:t>
      </w:r>
      <w:r w:rsidRPr="006C3B38">
        <w:rPr>
          <w:rFonts w:ascii="AvantGardeITCbyBT-Medium" w:eastAsiaTheme="minorEastAsia" w:hAnsi="AvantGardeITCbyBT-Medium" w:cs="AvantGardeITCbyBT-Medium" w:hint="eastAsia"/>
          <w:color w:val="FA77B2"/>
          <w:kern w:val="0"/>
        </w:rPr>
        <w:t xml:space="preserve"> </w:t>
      </w:r>
      <w:r w:rsidRPr="006C3B38">
        <w:rPr>
          <w:rFonts w:ascii="AvantGardeITCbyBT-Medium" w:eastAsiaTheme="minorEastAsia" w:hAnsi="AvantGardeITCbyBT-Medium" w:cs="AvantGardeITCbyBT-Medium"/>
          <w:color w:val="FA77B2"/>
          <w:kern w:val="0"/>
        </w:rPr>
        <w:t>include the following:</w:t>
      </w:r>
    </w:p>
    <w:p w:rsidR="00594916" w:rsidRDefault="00594916" w:rsidP="00594916">
      <w:pPr>
        <w:autoSpaceDE w:val="0"/>
        <w:autoSpaceDN w:val="0"/>
        <w:adjustRightInd w:val="0"/>
        <w:rPr>
          <w:rFonts w:ascii="AvantGardeITCbyBT-Medium" w:eastAsiaTheme="minorEastAsia" w:hAnsi="AvantGardeITCbyBT-Medium" w:cs="AvantGardeITCbyBT-Medium"/>
          <w:color w:val="FA77B2"/>
          <w:kern w:val="0"/>
        </w:rPr>
      </w:pPr>
    </w:p>
    <w:p w:rsidR="00594916" w:rsidRPr="006C3B38" w:rsidRDefault="00594916" w:rsidP="00A6481B">
      <w:pPr>
        <w:pStyle w:val="ab"/>
        <w:numPr>
          <w:ilvl w:val="0"/>
          <w:numId w:val="8"/>
        </w:numPr>
        <w:autoSpaceDE w:val="0"/>
        <w:autoSpaceDN w:val="0"/>
        <w:adjustRightInd w:val="0"/>
        <w:ind w:leftChars="0"/>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Encouraging schools to adopt the plan</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and offering them support.</w:t>
      </w:r>
    </w:p>
    <w:p w:rsidR="00594916" w:rsidRPr="006C3B38" w:rsidRDefault="00594916" w:rsidP="00A6481B">
      <w:pPr>
        <w:pStyle w:val="ab"/>
        <w:numPr>
          <w:ilvl w:val="0"/>
          <w:numId w:val="8"/>
        </w:numPr>
        <w:autoSpaceDE w:val="0"/>
        <w:autoSpaceDN w:val="0"/>
        <w:adjustRightInd w:val="0"/>
        <w:ind w:leftChars="0"/>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Strengthening the promotion mechanism</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for the second foreign language</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education system.</w:t>
      </w:r>
    </w:p>
    <w:p w:rsidR="00594916" w:rsidRPr="006C3B38" w:rsidRDefault="00594916" w:rsidP="00A6481B">
      <w:pPr>
        <w:pStyle w:val="ab"/>
        <w:numPr>
          <w:ilvl w:val="0"/>
          <w:numId w:val="8"/>
        </w:numPr>
        <w:autoSpaceDE w:val="0"/>
        <w:autoSpaceDN w:val="0"/>
        <w:adjustRightInd w:val="0"/>
        <w:ind w:leftChars="0"/>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Creating a second foreign language</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learning environment.</w:t>
      </w:r>
    </w:p>
    <w:p w:rsidR="006C3B38" w:rsidRDefault="00594916" w:rsidP="00A6481B">
      <w:pPr>
        <w:pStyle w:val="ab"/>
        <w:numPr>
          <w:ilvl w:val="0"/>
          <w:numId w:val="8"/>
        </w:numPr>
        <w:autoSpaceDE w:val="0"/>
        <w:autoSpaceDN w:val="0"/>
        <w:adjustRightInd w:val="0"/>
        <w:ind w:leftChars="0"/>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lastRenderedPageBreak/>
        <w:t>Improving the teacher recruitment system.</w:t>
      </w:r>
    </w:p>
    <w:p w:rsidR="006C3B38" w:rsidRDefault="006C3B38" w:rsidP="00A6481B">
      <w:pPr>
        <w:pStyle w:val="ab"/>
        <w:numPr>
          <w:ilvl w:val="0"/>
          <w:numId w:val="7"/>
        </w:numPr>
        <w:autoSpaceDE w:val="0"/>
        <w:autoSpaceDN w:val="0"/>
        <w:adjustRightInd w:val="0"/>
        <w:ind w:leftChars="0"/>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In SY1999, a total of 22,623 high schools</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students enrolled in 648 second foreign</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language classes, a number which</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ballooned to 112,980 students with 3,760</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classes by SY2012, which is 4.97 times the</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number in SY1999. In SY2013, nine universities,</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colleges and junior colleges applied to offer</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36 advanced placement foreign language</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classes for high school students.</w:t>
      </w:r>
    </w:p>
    <w:p w:rsidR="006C3B38" w:rsidRPr="006C3B38" w:rsidRDefault="006C3B38" w:rsidP="00A6481B">
      <w:pPr>
        <w:pStyle w:val="ab"/>
        <w:numPr>
          <w:ilvl w:val="0"/>
          <w:numId w:val="7"/>
        </w:numPr>
        <w:autoSpaceDE w:val="0"/>
        <w:autoSpaceDN w:val="0"/>
        <w:adjustRightInd w:val="0"/>
        <w:ind w:leftChars="0"/>
        <w:rPr>
          <w:rFonts w:ascii="AvantGardeITCbyBT-Book" w:eastAsiaTheme="minorEastAsia" w:hAnsi="AvantGardeITCbyBT-Book" w:cs="AvantGardeITCbyBT-Book"/>
          <w:kern w:val="0"/>
          <w:szCs w:val="20"/>
        </w:rPr>
      </w:pPr>
      <w:r>
        <w:rPr>
          <w:rFonts w:ascii="Calibri-Bold" w:eastAsiaTheme="minorEastAsia" w:hAnsi="Calibri-Bold" w:cs="Calibri-Bold"/>
          <w:b/>
          <w:bCs/>
          <w:color w:val="FA77B2"/>
          <w:kern w:val="0"/>
        </w:rPr>
        <w:t>Key points for the year 2014~2015:</w:t>
      </w:r>
    </w:p>
    <w:p w:rsidR="006C3B38" w:rsidRDefault="006C3B38" w:rsidP="006C3B38">
      <w:pPr>
        <w:autoSpaceDE w:val="0"/>
        <w:autoSpaceDN w:val="0"/>
        <w:adjustRightInd w:val="0"/>
        <w:jc w:val="both"/>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Continue encouraging schools to teach more</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foreign languages and offer more foreign</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language classes in order to cultivate talent</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and increase international competiveness in</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the area of languages.</w:t>
      </w:r>
    </w:p>
    <w:p w:rsidR="006C3B38" w:rsidRDefault="006C3B38" w:rsidP="006C3B38">
      <w:pPr>
        <w:autoSpaceDE w:val="0"/>
        <w:autoSpaceDN w:val="0"/>
        <w:adjustRightInd w:val="0"/>
        <w:jc w:val="both"/>
        <w:rPr>
          <w:rFonts w:ascii="AvantGardeITCbyBT-Book" w:eastAsiaTheme="minorEastAsia" w:hAnsi="AvantGardeITCbyBT-Book" w:cs="AvantGardeITCbyBT-Book"/>
          <w:kern w:val="0"/>
          <w:szCs w:val="20"/>
        </w:rPr>
      </w:pPr>
    </w:p>
    <w:p w:rsidR="006C3B38" w:rsidRPr="006C3B38" w:rsidRDefault="006C3B38" w:rsidP="00A6481B">
      <w:pPr>
        <w:pStyle w:val="ab"/>
        <w:numPr>
          <w:ilvl w:val="0"/>
          <w:numId w:val="5"/>
        </w:numPr>
        <w:autoSpaceDE w:val="0"/>
        <w:autoSpaceDN w:val="0"/>
        <w:adjustRightInd w:val="0"/>
        <w:ind w:leftChars="0"/>
        <w:jc w:val="both"/>
        <w:rPr>
          <w:rFonts w:ascii="AvantGardeITCbyBT-Book" w:eastAsiaTheme="minorEastAsia" w:hAnsi="AvantGardeITCbyBT-Book" w:cs="AvantGardeITCbyBT-Book"/>
          <w:kern w:val="0"/>
          <w:sz w:val="28"/>
          <w:szCs w:val="20"/>
        </w:rPr>
      </w:pPr>
      <w:r w:rsidRPr="006C3B38">
        <w:rPr>
          <w:rFonts w:ascii="Calibri-Bold" w:eastAsiaTheme="minorEastAsia" w:hAnsi="Calibri-Bold" w:cs="Calibri-Bold"/>
          <w:b/>
          <w:bCs/>
          <w:color w:val="F84A98"/>
          <w:kern w:val="0"/>
          <w:sz w:val="28"/>
          <w:szCs w:val="32"/>
        </w:rPr>
        <w:t>Practical Technical Program and Cooperative Education</w:t>
      </w:r>
    </w:p>
    <w:p w:rsidR="006C3B38" w:rsidRDefault="006C3B38" w:rsidP="006C3B38">
      <w:pPr>
        <w:autoSpaceDE w:val="0"/>
        <w:autoSpaceDN w:val="0"/>
        <w:adjustRightInd w:val="0"/>
        <w:jc w:val="both"/>
        <w:rPr>
          <w:rFonts w:ascii="Calibri-Bold" w:eastAsiaTheme="minorEastAsia" w:hAnsi="Calibri-Bold" w:cs="Calibri-Bold"/>
          <w:b/>
          <w:bCs/>
          <w:color w:val="FA77B2"/>
          <w:kern w:val="0"/>
        </w:rPr>
      </w:pPr>
      <w:r>
        <w:rPr>
          <w:rFonts w:ascii="Calibri-Bold" w:eastAsiaTheme="minorEastAsia" w:hAnsi="Calibri-Bold" w:cs="Calibri-Bold"/>
          <w:b/>
          <w:bCs/>
          <w:color w:val="FA77B2"/>
          <w:kern w:val="0"/>
        </w:rPr>
        <w:t>Practical Technical Program</w:t>
      </w:r>
    </w:p>
    <w:p w:rsidR="006C3B38" w:rsidRDefault="006C3B38" w:rsidP="006C3B38">
      <w:pPr>
        <w:autoSpaceDE w:val="0"/>
        <w:autoSpaceDN w:val="0"/>
        <w:adjustRightInd w:val="0"/>
        <w:jc w:val="both"/>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These programs impart practical skills to</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students who choose the technical arts</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curriculum in junior high school, providing</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them with the means to enter the job market</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and secure employment. Instruction is</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provided via day classes or evening classes,</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and students are eligible for graduation after</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completing 150 credits in 3 years.</w:t>
      </w:r>
    </w:p>
    <w:p w:rsidR="006C3B38" w:rsidRDefault="006C3B38" w:rsidP="006C3B38">
      <w:pPr>
        <w:autoSpaceDE w:val="0"/>
        <w:autoSpaceDN w:val="0"/>
        <w:adjustRightInd w:val="0"/>
        <w:rPr>
          <w:rFonts w:ascii="Calibri-Bold" w:eastAsiaTheme="minorEastAsia" w:hAnsi="Calibri-Bold" w:cs="Calibri-Bold"/>
          <w:b/>
          <w:bCs/>
          <w:color w:val="FA77B2"/>
          <w:kern w:val="0"/>
        </w:rPr>
      </w:pPr>
      <w:r>
        <w:rPr>
          <w:rFonts w:ascii="Calibri-Bold" w:eastAsiaTheme="minorEastAsia" w:hAnsi="Calibri-Bold" w:cs="Calibri-Bold"/>
          <w:b/>
          <w:bCs/>
          <w:color w:val="FA77B2"/>
          <w:kern w:val="0"/>
        </w:rPr>
        <w:t>Cooperative Education (Alternative</w:t>
      </w:r>
      <w:r>
        <w:rPr>
          <w:rFonts w:ascii="Calibri-Bold" w:eastAsiaTheme="minorEastAsia" w:hAnsi="Calibri-Bold" w:cs="Calibri-Bold" w:hint="eastAsia"/>
          <w:b/>
          <w:bCs/>
          <w:color w:val="FA77B2"/>
          <w:kern w:val="0"/>
        </w:rPr>
        <w:t xml:space="preserve"> </w:t>
      </w:r>
      <w:r>
        <w:rPr>
          <w:rFonts w:ascii="Calibri-Bold" w:eastAsiaTheme="minorEastAsia" w:hAnsi="Calibri-Bold" w:cs="Calibri-Bold"/>
          <w:b/>
          <w:bCs/>
          <w:color w:val="FA77B2"/>
          <w:kern w:val="0"/>
        </w:rPr>
        <w:t>Classes)</w:t>
      </w:r>
    </w:p>
    <w:p w:rsidR="006C3B38" w:rsidRDefault="006C3B38" w:rsidP="006C3B38">
      <w:pPr>
        <w:autoSpaceDE w:val="0"/>
        <w:autoSpaceDN w:val="0"/>
        <w:adjustRightInd w:val="0"/>
        <w:jc w:val="both"/>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These classes were first implemented in 1969.</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Students study general subjects and theory</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at school while receiving hands-on training in</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the workplace. This approach was extremely</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popular in past decades. Now, in response</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to the changing environment, the Ministry of</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Education has published “Implementation</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Guidelines for Cooperative Education in</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Vocational High Schools,” changing the hour</w:t>
      </w:r>
      <w:r w:rsidRPr="006C3B38">
        <w:rPr>
          <w:rFonts w:ascii="AvantGardeITCbyBT-Book" w:eastAsiaTheme="minorEastAsia" w:hAnsi="AvantGardeITCbyBT-Book" w:cs="AvantGardeITCbyBT-Book" w:hint="eastAsia"/>
          <w:kern w:val="0"/>
          <w:szCs w:val="20"/>
        </w:rPr>
        <w:t>-</w:t>
      </w:r>
      <w:r w:rsidRPr="006C3B38">
        <w:rPr>
          <w:rFonts w:ascii="AvantGardeITCbyBT-Book" w:eastAsiaTheme="minorEastAsia" w:hAnsi="AvantGardeITCbyBT-Book" w:cs="AvantGardeITCbyBT-Book"/>
          <w:kern w:val="0"/>
          <w:szCs w:val="20"/>
        </w:rPr>
        <w:t>based</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system into a credit-based system.</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Students can graduate after completing 150</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credits in 3 years.</w:t>
      </w:r>
    </w:p>
    <w:p w:rsidR="006C3B38" w:rsidRDefault="006C3B38" w:rsidP="006C3B38">
      <w:pPr>
        <w:autoSpaceDE w:val="0"/>
        <w:autoSpaceDN w:val="0"/>
        <w:adjustRightInd w:val="0"/>
        <w:jc w:val="both"/>
        <w:rPr>
          <w:rFonts w:ascii="AvantGardeITCbyBT-Book" w:eastAsiaTheme="minorEastAsia" w:hAnsi="AvantGardeITCbyBT-Book" w:cs="AvantGardeITCbyBT-Book"/>
          <w:kern w:val="0"/>
          <w:szCs w:val="20"/>
        </w:rPr>
      </w:pPr>
    </w:p>
    <w:p w:rsidR="006C3B38" w:rsidRDefault="006C3B38" w:rsidP="006C3B38">
      <w:pPr>
        <w:autoSpaceDE w:val="0"/>
        <w:autoSpaceDN w:val="0"/>
        <w:adjustRightInd w:val="0"/>
        <w:jc w:val="both"/>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In order to enhance cooperative education</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and ensure the rights and privileges of students</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in the cooperative education programs, the</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Ministry of Education established “the Act of</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the Cooperative Education Implementation</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in Senior High Schools and the Protection</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of Student Participants’ Right,” which was</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approved, promulgated and enacted by the</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President on January 2, 2013 with Hua-</w:t>
      </w:r>
      <w:proofErr w:type="spellStart"/>
      <w:r w:rsidRPr="006C3B38">
        <w:rPr>
          <w:rFonts w:ascii="AvantGardeITCbyBT-Book" w:eastAsiaTheme="minorEastAsia" w:hAnsi="AvantGardeITCbyBT-Book" w:cs="AvantGardeITCbyBT-Book"/>
          <w:kern w:val="0"/>
          <w:szCs w:val="20"/>
        </w:rPr>
        <w:t>Tsung</w:t>
      </w:r>
      <w:proofErr w:type="spellEnd"/>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(1)-Yi-Tzu No. 10100290761.</w:t>
      </w:r>
    </w:p>
    <w:p w:rsidR="006C3B38" w:rsidRDefault="006C3B38" w:rsidP="006C3B38">
      <w:pPr>
        <w:autoSpaceDE w:val="0"/>
        <w:autoSpaceDN w:val="0"/>
        <w:adjustRightInd w:val="0"/>
        <w:jc w:val="both"/>
        <w:rPr>
          <w:rFonts w:ascii="AvantGardeITCbyBT-Book" w:eastAsiaTheme="minorEastAsia" w:hAnsi="AvantGardeITCbyBT-Book" w:cs="AvantGardeITCbyBT-Book"/>
          <w:kern w:val="0"/>
          <w:szCs w:val="20"/>
        </w:rPr>
      </w:pPr>
    </w:p>
    <w:p w:rsidR="006C3B38" w:rsidRDefault="006C3B38" w:rsidP="006C3B38">
      <w:pPr>
        <w:autoSpaceDE w:val="0"/>
        <w:autoSpaceDN w:val="0"/>
        <w:adjustRightInd w:val="0"/>
        <w:jc w:val="both"/>
        <w:rPr>
          <w:rFonts w:ascii="Calibri-Bold" w:eastAsiaTheme="minorEastAsia" w:hAnsi="Calibri-Bold" w:cs="Calibri-Bold"/>
          <w:b/>
          <w:bCs/>
          <w:color w:val="F84A98"/>
          <w:kern w:val="0"/>
          <w:sz w:val="28"/>
          <w:szCs w:val="32"/>
        </w:rPr>
      </w:pPr>
      <w:r w:rsidRPr="006C3B38">
        <w:rPr>
          <w:rFonts w:ascii="Calibri-Bold" w:eastAsiaTheme="minorEastAsia" w:hAnsi="Calibri-Bold" w:cs="Calibri-Bold"/>
          <w:b/>
          <w:bCs/>
          <w:color w:val="F84A98"/>
          <w:kern w:val="0"/>
          <w:sz w:val="28"/>
          <w:szCs w:val="32"/>
        </w:rPr>
        <w:t>Steadily Promote 12-year Basic Education</w:t>
      </w:r>
    </w:p>
    <w:p w:rsidR="006C3B38" w:rsidRPr="006C3B38" w:rsidRDefault="006C3B38" w:rsidP="00A6481B">
      <w:pPr>
        <w:pStyle w:val="ab"/>
        <w:numPr>
          <w:ilvl w:val="0"/>
          <w:numId w:val="9"/>
        </w:numPr>
        <w:autoSpaceDE w:val="0"/>
        <w:autoSpaceDN w:val="0"/>
        <w:adjustRightInd w:val="0"/>
        <w:ind w:leftChars="0"/>
        <w:jc w:val="both"/>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The Ministry of Education has long</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been planning for the launch of 12-year Basic Education, and since 2008</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 xml:space="preserve">has been implementing the </w:t>
      </w:r>
      <w:r w:rsidRPr="006C3B38">
        <w:rPr>
          <w:rFonts w:ascii="AvantGardeITCbyBT-Book" w:eastAsiaTheme="minorEastAsia" w:hAnsi="AvantGardeITCbyBT-Book" w:cs="AvantGardeITCbyBT-Book"/>
          <w:kern w:val="0"/>
          <w:szCs w:val="20"/>
        </w:rPr>
        <w:lastRenderedPageBreak/>
        <w:t>12-year Basic</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Education Precursor Program.</w:t>
      </w:r>
    </w:p>
    <w:p w:rsidR="006C3B38" w:rsidRPr="006C3B38" w:rsidRDefault="006C3B38" w:rsidP="006C3B38">
      <w:pPr>
        <w:autoSpaceDE w:val="0"/>
        <w:autoSpaceDN w:val="0"/>
        <w:adjustRightInd w:val="0"/>
        <w:jc w:val="both"/>
        <w:rPr>
          <w:rFonts w:ascii="AvantGardeITCbyBT-Book" w:eastAsiaTheme="minorEastAsia" w:hAnsi="AvantGardeITCbyBT-Book" w:cs="AvantGardeITCbyBT-Book"/>
          <w:kern w:val="0"/>
          <w:szCs w:val="20"/>
        </w:rPr>
      </w:pPr>
    </w:p>
    <w:p w:rsidR="006C3B38" w:rsidRPr="006C3B38" w:rsidRDefault="006C3B38" w:rsidP="00A6481B">
      <w:pPr>
        <w:pStyle w:val="ab"/>
        <w:numPr>
          <w:ilvl w:val="0"/>
          <w:numId w:val="9"/>
        </w:numPr>
        <w:autoSpaceDE w:val="0"/>
        <w:autoSpaceDN w:val="0"/>
        <w:adjustRightInd w:val="0"/>
        <w:ind w:leftChars="0"/>
        <w:jc w:val="both"/>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To allow junior high school education</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to become more adaptive, creative,</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active, superior and quality-driven, and</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to enhance the quality of senior secondary</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education, President Ma Ying-</w:t>
      </w:r>
      <w:proofErr w:type="spellStart"/>
      <w:r w:rsidRPr="006C3B38">
        <w:rPr>
          <w:rFonts w:ascii="AvantGardeITCbyBT-Book" w:eastAsiaTheme="minorEastAsia" w:hAnsi="AvantGardeITCbyBT-Book" w:cs="AvantGardeITCbyBT-Book"/>
          <w:kern w:val="0"/>
          <w:szCs w:val="20"/>
        </w:rPr>
        <w:t>jeou</w:t>
      </w:r>
      <w:proofErr w:type="spellEnd"/>
      <w:r w:rsidRPr="006C3B38">
        <w:rPr>
          <w:rFonts w:ascii="AvantGardeITCbyBT-Book" w:eastAsiaTheme="minorEastAsia" w:hAnsi="AvantGardeITCbyBT-Book" w:cs="AvantGardeITCbyBT-Book"/>
          <w:kern w:val="0"/>
          <w:szCs w:val="20"/>
        </w:rPr>
        <w:t xml:space="preserve"> made the</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announcement during his New Year’s speech</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for the ROC’s Centennial Celebration of the</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initiation of 12-year Basic Education.</w:t>
      </w:r>
    </w:p>
    <w:p w:rsidR="006C3B38" w:rsidRDefault="006C3B38" w:rsidP="006C3B38">
      <w:pPr>
        <w:autoSpaceDE w:val="0"/>
        <w:autoSpaceDN w:val="0"/>
        <w:adjustRightInd w:val="0"/>
        <w:rPr>
          <w:rFonts w:ascii="AvantGardeITCbyBT-Book" w:eastAsiaTheme="minorEastAsia" w:hAnsi="AvantGardeITCbyBT-Book" w:cs="AvantGardeITCbyBT-Book"/>
          <w:kern w:val="0"/>
          <w:sz w:val="48"/>
          <w:szCs w:val="20"/>
        </w:rPr>
      </w:pPr>
    </w:p>
    <w:p w:rsidR="006C3B38" w:rsidRPr="006C3B38" w:rsidRDefault="006C3B38" w:rsidP="00A6481B">
      <w:pPr>
        <w:pStyle w:val="ab"/>
        <w:numPr>
          <w:ilvl w:val="0"/>
          <w:numId w:val="9"/>
        </w:numPr>
        <w:autoSpaceDE w:val="0"/>
        <w:autoSpaceDN w:val="0"/>
        <w:adjustRightInd w:val="0"/>
        <w:ind w:leftChars="0"/>
        <w:rPr>
          <w:rFonts w:ascii="Calibri-Bold" w:eastAsiaTheme="minorEastAsia" w:hAnsi="Calibri-Bold" w:cs="Calibri-Bold"/>
          <w:b/>
          <w:bCs/>
          <w:color w:val="FA77B2"/>
          <w:kern w:val="0"/>
        </w:rPr>
      </w:pPr>
      <w:r w:rsidRPr="006C3B38">
        <w:rPr>
          <w:rFonts w:ascii="Calibri-Bold" w:eastAsiaTheme="minorEastAsia" w:hAnsi="Calibri-Bold" w:cs="Calibri-Bold"/>
          <w:b/>
          <w:bCs/>
          <w:color w:val="FA77B2"/>
          <w:kern w:val="0"/>
        </w:rPr>
        <w:t>Key objectives for the year</w:t>
      </w:r>
      <w:r w:rsidRPr="006C3B38">
        <w:rPr>
          <w:rFonts w:ascii="Calibri-Bold" w:eastAsiaTheme="minorEastAsia" w:hAnsi="Calibri-Bold" w:cs="Calibri-Bold" w:hint="eastAsia"/>
          <w:b/>
          <w:bCs/>
          <w:color w:val="FA77B2"/>
          <w:kern w:val="0"/>
        </w:rPr>
        <w:t xml:space="preserve"> </w:t>
      </w:r>
      <w:r w:rsidRPr="006C3B38">
        <w:rPr>
          <w:rFonts w:ascii="Calibri-Bold" w:eastAsiaTheme="minorEastAsia" w:hAnsi="Calibri-Bold" w:cs="Calibri-Bold"/>
          <w:b/>
          <w:bCs/>
          <w:color w:val="FA77B2"/>
          <w:kern w:val="0"/>
        </w:rPr>
        <w:t>2015~2016:</w:t>
      </w:r>
    </w:p>
    <w:p w:rsidR="006C3B38" w:rsidRDefault="006C3B38" w:rsidP="006C3B38">
      <w:pPr>
        <w:autoSpaceDE w:val="0"/>
        <w:autoSpaceDN w:val="0"/>
        <w:adjustRightInd w:val="0"/>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Promote the “Implementation Plan for 12-year</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Basic Education” approved by the Executive</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Yuan and ensure that it is completely and</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effectively carried out. Additionally, the</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policies will be continuously discussed and</w:t>
      </w:r>
      <w:r w:rsidRPr="006C3B38">
        <w:rPr>
          <w:rFonts w:ascii="AvantGardeITCbyBT-Book" w:eastAsiaTheme="minorEastAsia" w:hAnsi="AvantGardeITCbyBT-Book" w:cs="AvantGardeITCbyBT-Book" w:hint="eastAsia"/>
          <w:kern w:val="0"/>
          <w:szCs w:val="20"/>
        </w:rPr>
        <w:t xml:space="preserve"> </w:t>
      </w:r>
      <w:r w:rsidRPr="006C3B38">
        <w:rPr>
          <w:rFonts w:ascii="AvantGardeITCbyBT-Book" w:eastAsiaTheme="minorEastAsia" w:hAnsi="AvantGardeITCbyBT-Book" w:cs="AvantGardeITCbyBT-Book"/>
          <w:kern w:val="0"/>
          <w:szCs w:val="20"/>
        </w:rPr>
        <w:t>improved.</w:t>
      </w:r>
    </w:p>
    <w:p w:rsidR="006C3B38" w:rsidRDefault="006C3B38" w:rsidP="006C3B38">
      <w:pPr>
        <w:autoSpaceDE w:val="0"/>
        <w:autoSpaceDN w:val="0"/>
        <w:adjustRightInd w:val="0"/>
        <w:rPr>
          <w:rFonts w:ascii="AvantGardeITCbyBT-Book" w:eastAsiaTheme="minorEastAsia" w:hAnsi="AvantGardeITCbyBT-Book" w:cs="AvantGardeITCbyBT-Book"/>
          <w:kern w:val="0"/>
          <w:szCs w:val="20"/>
        </w:rPr>
      </w:pPr>
    </w:p>
    <w:p w:rsidR="009568F0" w:rsidRPr="009568F0" w:rsidRDefault="009568F0" w:rsidP="009568F0">
      <w:pPr>
        <w:autoSpaceDE w:val="0"/>
        <w:autoSpaceDN w:val="0"/>
        <w:adjustRightInd w:val="0"/>
        <w:jc w:val="both"/>
        <w:rPr>
          <w:rFonts w:ascii="Calibri-Bold" w:eastAsiaTheme="minorEastAsia" w:hAnsi="Calibri-Bold" w:cs="Calibri-Bold"/>
          <w:b/>
          <w:bCs/>
          <w:color w:val="F84A98"/>
          <w:kern w:val="0"/>
          <w:sz w:val="28"/>
          <w:szCs w:val="32"/>
        </w:rPr>
      </w:pPr>
      <w:r w:rsidRPr="009568F0">
        <w:rPr>
          <w:rFonts w:ascii="Calibri-Bold" w:eastAsiaTheme="minorEastAsia" w:hAnsi="Calibri-Bold" w:cs="Calibri-Bold"/>
          <w:b/>
          <w:bCs/>
          <w:color w:val="F84A98"/>
          <w:kern w:val="0"/>
          <w:sz w:val="28"/>
          <w:szCs w:val="32"/>
        </w:rPr>
        <w:t>Crave for Knowledge</w:t>
      </w:r>
      <w:r>
        <w:rPr>
          <w:rFonts w:ascii="Calibri-Bold" w:eastAsiaTheme="minorEastAsia" w:hAnsi="Calibri-Bold" w:cs="Calibri-Bold" w:hint="eastAsia"/>
          <w:b/>
          <w:bCs/>
          <w:color w:val="F84A98"/>
          <w:kern w:val="0"/>
          <w:sz w:val="28"/>
          <w:szCs w:val="32"/>
        </w:rPr>
        <w:t xml:space="preserve"> </w:t>
      </w:r>
      <w:r w:rsidRPr="009568F0">
        <w:rPr>
          <w:rFonts w:ascii="Calibri-Bold" w:eastAsiaTheme="minorEastAsia" w:hAnsi="Calibri-Bold" w:cs="Calibri-Bold"/>
          <w:b/>
          <w:bCs/>
          <w:color w:val="F84A98"/>
          <w:kern w:val="0"/>
          <w:sz w:val="28"/>
          <w:szCs w:val="32"/>
        </w:rPr>
        <w:t>Sent Taiwanese</w:t>
      </w:r>
      <w:r>
        <w:rPr>
          <w:rFonts w:ascii="Calibri-Bold" w:eastAsiaTheme="minorEastAsia" w:hAnsi="Calibri-Bold" w:cs="Calibri-Bold" w:hint="eastAsia"/>
          <w:b/>
          <w:bCs/>
          <w:color w:val="F84A98"/>
          <w:kern w:val="0"/>
          <w:sz w:val="28"/>
          <w:szCs w:val="32"/>
        </w:rPr>
        <w:t xml:space="preserve"> </w:t>
      </w:r>
      <w:r w:rsidRPr="009568F0">
        <w:rPr>
          <w:rFonts w:ascii="Calibri-Bold" w:eastAsiaTheme="minorEastAsia" w:hAnsi="Calibri-Bold" w:cs="Calibri-Bold"/>
          <w:b/>
          <w:bCs/>
          <w:color w:val="F84A98"/>
          <w:kern w:val="0"/>
          <w:sz w:val="28"/>
          <w:szCs w:val="32"/>
        </w:rPr>
        <w:t>Student to Top at</w:t>
      </w:r>
      <w:r>
        <w:rPr>
          <w:rFonts w:ascii="Calibri-Bold" w:eastAsiaTheme="minorEastAsia" w:hAnsi="Calibri-Bold" w:cs="Calibri-Bold" w:hint="eastAsia"/>
          <w:b/>
          <w:bCs/>
          <w:color w:val="F84A98"/>
          <w:kern w:val="0"/>
          <w:sz w:val="28"/>
          <w:szCs w:val="32"/>
        </w:rPr>
        <w:t xml:space="preserve"> </w:t>
      </w:r>
      <w:r w:rsidRPr="009568F0">
        <w:rPr>
          <w:rFonts w:ascii="Calibri-Bold" w:eastAsiaTheme="minorEastAsia" w:hAnsi="Calibri-Bold" w:cs="Calibri-Bold"/>
          <w:b/>
          <w:bCs/>
          <w:color w:val="F84A98"/>
          <w:kern w:val="0"/>
          <w:sz w:val="28"/>
          <w:szCs w:val="32"/>
        </w:rPr>
        <w:t>IESO</w:t>
      </w:r>
    </w:p>
    <w:p w:rsidR="006C3B38" w:rsidRPr="00C70026" w:rsidRDefault="006C3B38"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Driven by the crave for knowledge, Chen,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I-kai defeated contestants from worldwide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and brought back the golden award from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2014 International Earth Science Olympiad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(IESO).</w:t>
      </w:r>
    </w:p>
    <w:p w:rsidR="006C3B38" w:rsidRPr="00C70026" w:rsidRDefault="006C3B38" w:rsidP="00C70026">
      <w:pPr>
        <w:autoSpaceDE w:val="0"/>
        <w:autoSpaceDN w:val="0"/>
        <w:adjustRightInd w:val="0"/>
        <w:jc w:val="both"/>
        <w:rPr>
          <w:rFonts w:ascii="AvantGardeITCbyBT-Book" w:eastAsiaTheme="minorEastAsia" w:hAnsi="AvantGardeITCbyBT-Book" w:cs="AvantGardeITCbyBT-Book"/>
          <w:kern w:val="0"/>
          <w:szCs w:val="20"/>
        </w:rPr>
      </w:pPr>
    </w:p>
    <w:p w:rsidR="006C3B38" w:rsidRPr="00C70026" w:rsidRDefault="006C3B38"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Chen revealed strong interests in science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when he was little as Taipei Astronomical</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Museum was one of the places he visited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most. “Upon seeing the stars shining in the sky,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 felt a pure desire of knowledge rising in my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mind,” he said. “I wanted to know the origin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of these stars. I wanted to know more about</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them.”</w:t>
      </w:r>
    </w:p>
    <w:p w:rsidR="006C3B38" w:rsidRPr="00C70026" w:rsidRDefault="006C3B38" w:rsidP="00C70026">
      <w:pPr>
        <w:autoSpaceDE w:val="0"/>
        <w:autoSpaceDN w:val="0"/>
        <w:adjustRightInd w:val="0"/>
        <w:jc w:val="both"/>
        <w:rPr>
          <w:rFonts w:ascii="AvantGardeITCbyBT-Book" w:eastAsiaTheme="minorEastAsia" w:hAnsi="AvantGardeITCbyBT-Book" w:cs="AvantGardeITCbyBT-Book"/>
          <w:kern w:val="0"/>
          <w:szCs w:val="20"/>
        </w:rPr>
      </w:pPr>
    </w:p>
    <w:p w:rsidR="006C3B38" w:rsidRPr="00C70026" w:rsidRDefault="006C3B38"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As growing up, Chen said he especially like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to read magazines like Scientific American,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which provide some of the newest discoveries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in the world. Preparing for IESO, Chen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further added some college textbooks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such as Understanding Earth, Invitation to</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Oceanography, and Meteorology Today into</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his reading list.</w:t>
      </w:r>
    </w:p>
    <w:p w:rsidR="006C3B38" w:rsidRPr="00C70026" w:rsidRDefault="006C3B38" w:rsidP="00C70026">
      <w:pPr>
        <w:autoSpaceDE w:val="0"/>
        <w:autoSpaceDN w:val="0"/>
        <w:adjustRightInd w:val="0"/>
        <w:jc w:val="both"/>
        <w:rPr>
          <w:rFonts w:ascii="AvantGardeITCbyBT-Book" w:eastAsiaTheme="minorEastAsia" w:hAnsi="AvantGardeITCbyBT-Book" w:cs="AvantGardeITCbyBT-Book"/>
          <w:kern w:val="0"/>
          <w:szCs w:val="20"/>
        </w:rPr>
      </w:pPr>
    </w:p>
    <w:p w:rsidR="006C3B38" w:rsidRPr="00C70026" w:rsidRDefault="006C3B38"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Ranking 1 in the IESO this time, Chen modestly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contributed the accomplishment to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combination of hard work and luck. To him,</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ranking is not that important; instead, “it was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the opportunity to know other people from all</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around the world.”</w:t>
      </w:r>
    </w:p>
    <w:p w:rsidR="006C3B38" w:rsidRPr="00C70026" w:rsidRDefault="006C3B38" w:rsidP="00C70026">
      <w:pPr>
        <w:autoSpaceDE w:val="0"/>
        <w:autoSpaceDN w:val="0"/>
        <w:adjustRightInd w:val="0"/>
        <w:jc w:val="both"/>
        <w:rPr>
          <w:rFonts w:ascii="AvantGardeITCbyBT-Book" w:eastAsiaTheme="minorEastAsia" w:hAnsi="AvantGardeITCbyBT-Book" w:cs="AvantGardeITCbyBT-Book"/>
          <w:kern w:val="0"/>
          <w:szCs w:val="20"/>
        </w:rPr>
      </w:pPr>
    </w:p>
    <w:p w:rsidR="006C3B38" w:rsidRPr="00C70026" w:rsidRDefault="006C3B38"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“Being with them, I learned a lot about their</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countries, cultures, and the ways of thinking,”</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reflected the young man. Chen recalled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 xml:space="preserve">that there was one activity </w:t>
      </w:r>
      <w:r w:rsidRPr="00C70026">
        <w:rPr>
          <w:rFonts w:ascii="AvantGardeITCbyBT-Book" w:eastAsiaTheme="minorEastAsia" w:hAnsi="AvantGardeITCbyBT-Book" w:cs="AvantGardeITCbyBT-Book"/>
          <w:kern w:val="0"/>
          <w:szCs w:val="20"/>
        </w:rPr>
        <w:lastRenderedPageBreak/>
        <w:t>that required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all participants to group with other foreign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contestants to do a field investigation. This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was a really fresh experience for me, 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said.</w:t>
      </w:r>
    </w:p>
    <w:p w:rsidR="006C3B38" w:rsidRDefault="006C3B38" w:rsidP="00C70026">
      <w:pPr>
        <w:autoSpaceDE w:val="0"/>
        <w:autoSpaceDN w:val="0"/>
        <w:adjustRightInd w:val="0"/>
        <w:jc w:val="both"/>
        <w:rPr>
          <w:rFonts w:ascii="AvantGardeITCbyBT-Book" w:eastAsiaTheme="minorEastAsia" w:hAnsi="AvantGardeITCbyBT-Book" w:cs="AvantGardeITCbyBT-Book"/>
          <w:kern w:val="0"/>
          <w:szCs w:val="20"/>
        </w:rPr>
      </w:pPr>
    </w:p>
    <w:p w:rsidR="009568F0" w:rsidRPr="009568F0" w:rsidRDefault="009568F0" w:rsidP="009568F0">
      <w:pPr>
        <w:autoSpaceDE w:val="0"/>
        <w:autoSpaceDN w:val="0"/>
        <w:adjustRightInd w:val="0"/>
        <w:jc w:val="both"/>
        <w:rPr>
          <w:rFonts w:ascii="Calibri-Bold" w:eastAsiaTheme="minorEastAsia" w:hAnsi="Calibri-Bold" w:cs="Calibri-Bold"/>
          <w:b/>
          <w:bCs/>
          <w:color w:val="F84A98"/>
          <w:spacing w:val="-10"/>
          <w:kern w:val="0"/>
          <w:sz w:val="28"/>
          <w:szCs w:val="32"/>
        </w:rPr>
      </w:pPr>
      <w:r w:rsidRPr="009568F0">
        <w:rPr>
          <w:rFonts w:ascii="Calibri-Bold" w:eastAsiaTheme="minorEastAsia" w:hAnsi="Calibri-Bold" w:cs="Calibri-Bold"/>
          <w:b/>
          <w:bCs/>
          <w:color w:val="F84A98"/>
          <w:spacing w:val="-10"/>
          <w:kern w:val="0"/>
          <w:sz w:val="28"/>
          <w:szCs w:val="32"/>
        </w:rPr>
        <w:t>Sweaty Effort Paid</w:t>
      </w:r>
      <w:r w:rsidRPr="009568F0">
        <w:rPr>
          <w:rFonts w:ascii="Calibri-Bold" w:eastAsiaTheme="minorEastAsia" w:hAnsi="Calibri-Bold" w:cs="Calibri-Bold" w:hint="eastAsia"/>
          <w:b/>
          <w:bCs/>
          <w:color w:val="F84A98"/>
          <w:spacing w:val="-10"/>
          <w:kern w:val="0"/>
          <w:sz w:val="28"/>
          <w:szCs w:val="32"/>
        </w:rPr>
        <w:t xml:space="preserve"> </w:t>
      </w:r>
      <w:r w:rsidRPr="009568F0">
        <w:rPr>
          <w:rFonts w:ascii="Calibri-Bold" w:eastAsiaTheme="minorEastAsia" w:hAnsi="Calibri-Bold" w:cs="Calibri-Bold"/>
          <w:b/>
          <w:bCs/>
          <w:color w:val="F84A98"/>
          <w:spacing w:val="-10"/>
          <w:kern w:val="0"/>
          <w:sz w:val="28"/>
          <w:szCs w:val="32"/>
        </w:rPr>
        <w:t>Back with Baseball</w:t>
      </w:r>
      <w:r w:rsidRPr="009568F0">
        <w:rPr>
          <w:rFonts w:ascii="Calibri-Bold" w:eastAsiaTheme="minorEastAsia" w:hAnsi="Calibri-Bold" w:cs="Calibri-Bold" w:hint="eastAsia"/>
          <w:b/>
          <w:bCs/>
          <w:color w:val="F84A98"/>
          <w:spacing w:val="-10"/>
          <w:kern w:val="0"/>
          <w:sz w:val="28"/>
          <w:szCs w:val="32"/>
        </w:rPr>
        <w:t xml:space="preserve"> </w:t>
      </w:r>
      <w:r w:rsidRPr="009568F0">
        <w:rPr>
          <w:rFonts w:ascii="Calibri-Bold" w:eastAsiaTheme="minorEastAsia" w:hAnsi="Calibri-Bold" w:cs="Calibri-Bold"/>
          <w:b/>
          <w:bCs/>
          <w:color w:val="F84A98"/>
          <w:spacing w:val="-10"/>
          <w:kern w:val="0"/>
          <w:sz w:val="28"/>
          <w:szCs w:val="32"/>
        </w:rPr>
        <w:t>Tournament</w:t>
      </w:r>
      <w:r w:rsidRPr="009568F0">
        <w:rPr>
          <w:rFonts w:ascii="Calibri-Bold" w:eastAsiaTheme="minorEastAsia" w:hAnsi="Calibri-Bold" w:cs="Calibri-Bold" w:hint="eastAsia"/>
          <w:b/>
          <w:bCs/>
          <w:color w:val="F84A98"/>
          <w:spacing w:val="-10"/>
          <w:kern w:val="0"/>
          <w:sz w:val="28"/>
          <w:szCs w:val="32"/>
        </w:rPr>
        <w:t xml:space="preserve"> </w:t>
      </w:r>
      <w:r w:rsidRPr="009568F0">
        <w:rPr>
          <w:rFonts w:ascii="Calibri-Bold" w:eastAsiaTheme="minorEastAsia" w:hAnsi="Calibri-Bold" w:cs="Calibri-Bold"/>
          <w:b/>
          <w:bCs/>
          <w:color w:val="F84A98"/>
          <w:spacing w:val="-10"/>
          <w:kern w:val="0"/>
          <w:sz w:val="28"/>
          <w:szCs w:val="32"/>
        </w:rPr>
        <w:t>Championship</w:t>
      </w:r>
    </w:p>
    <w:p w:rsidR="006C3B38" w:rsidRPr="00C70026" w:rsidRDefault="006C3B38"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 xml:space="preserve">The </w:t>
      </w:r>
      <w:proofErr w:type="spellStart"/>
      <w:r w:rsidRPr="00C70026">
        <w:rPr>
          <w:rFonts w:ascii="AvantGardeITCbyBT-Book" w:eastAsiaTheme="minorEastAsia" w:hAnsi="AvantGardeITCbyBT-Book" w:cs="AvantGardeITCbyBT-Book"/>
          <w:kern w:val="0"/>
          <w:szCs w:val="20"/>
        </w:rPr>
        <w:t>basebal</w:t>
      </w:r>
      <w:proofErr w:type="spellEnd"/>
      <w:r w:rsidRPr="00C70026">
        <w:rPr>
          <w:rFonts w:ascii="AvantGardeITCbyBT-Book" w:eastAsiaTheme="minorEastAsia" w:hAnsi="AvantGardeITCbyBT-Book" w:cs="AvantGardeITCbyBT-Book"/>
          <w:kern w:val="0"/>
          <w:szCs w:val="20"/>
        </w:rPr>
        <w:t xml:space="preserve"> l team of Ku -</w:t>
      </w:r>
      <w:proofErr w:type="spellStart"/>
      <w:r w:rsidRPr="00C70026">
        <w:rPr>
          <w:rFonts w:ascii="AvantGardeITCbyBT-Book" w:eastAsiaTheme="minorEastAsia" w:hAnsi="AvantGardeITCbyBT-Book" w:cs="AvantGardeITCbyBT-Book"/>
          <w:kern w:val="0"/>
          <w:szCs w:val="20"/>
        </w:rPr>
        <w:t>Pao</w:t>
      </w:r>
      <w:proofErr w:type="spellEnd"/>
      <w:r w:rsidRPr="00C70026">
        <w:rPr>
          <w:rFonts w:ascii="AvantGardeITCbyBT-Book" w:eastAsiaTheme="minorEastAsia" w:hAnsi="AvantGardeITCbyBT-Book" w:cs="AvantGardeITCbyBT-Book"/>
          <w:kern w:val="0"/>
          <w:szCs w:val="20"/>
        </w:rPr>
        <w:t xml:space="preserve"> Home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Economics &amp; Commercial High School was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crowned in the 2014 Black Panther Pennant</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National High School Baseball Tournament</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after sweaty effort.</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 xml:space="preserve">The </w:t>
      </w:r>
      <w:proofErr w:type="gramStart"/>
      <w:r w:rsidRPr="00C70026">
        <w:rPr>
          <w:rFonts w:ascii="AvantGardeITCbyBT-Book" w:eastAsiaTheme="minorEastAsia" w:hAnsi="AvantGardeITCbyBT-Book" w:cs="AvantGardeITCbyBT-Book"/>
          <w:kern w:val="0"/>
          <w:szCs w:val="20"/>
        </w:rPr>
        <w:t>bond among team members, successful</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tactical implementation, as well as positive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attitude were</w:t>
      </w:r>
      <w:proofErr w:type="gramEnd"/>
      <w:r w:rsidRPr="00C70026">
        <w:rPr>
          <w:rFonts w:ascii="AvantGardeITCbyBT-Book" w:eastAsiaTheme="minorEastAsia" w:hAnsi="AvantGardeITCbyBT-Book" w:cs="AvantGardeITCbyBT-Book"/>
          <w:kern w:val="0"/>
          <w:szCs w:val="20"/>
        </w:rPr>
        <w:t xml:space="preserve"> the key to win, said coach Chou</w:t>
      </w:r>
      <w:r w:rsidRPr="00C70026">
        <w:rPr>
          <w:rFonts w:ascii="AvantGardeITCbyBT-Book" w:eastAsiaTheme="minorEastAsia" w:hAnsi="AvantGardeITCbyBT-Book" w:cs="AvantGardeITCbyBT-Book" w:hint="eastAsia"/>
          <w:kern w:val="0"/>
          <w:szCs w:val="20"/>
        </w:rPr>
        <w:t xml:space="preserve"> </w:t>
      </w:r>
      <w:proofErr w:type="spellStart"/>
      <w:r w:rsidRPr="00C70026">
        <w:rPr>
          <w:rFonts w:ascii="AvantGardeITCbyBT-Book" w:eastAsiaTheme="minorEastAsia" w:hAnsi="AvantGardeITCbyBT-Book" w:cs="AvantGardeITCbyBT-Book"/>
          <w:kern w:val="0"/>
          <w:szCs w:val="20"/>
        </w:rPr>
        <w:t>Tsung-chih</w:t>
      </w:r>
      <w:proofErr w:type="spellEnd"/>
      <w:r w:rsidRPr="00C70026">
        <w:rPr>
          <w:rFonts w:ascii="AvantGardeITCbyBT-Book" w:eastAsiaTheme="minorEastAsia" w:hAnsi="AvantGardeITCbyBT-Book" w:cs="AvantGardeITCbyBT-Book"/>
          <w:kern w:val="0"/>
          <w:szCs w:val="20"/>
        </w:rPr>
        <w:t>. Daily drills such as agility training</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and fielding are carried out to reinforce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flexibility of players. In addition, matches with</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real game setting are offered to accustom</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players to real situations.</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“All effort is paid back after winning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championship,” said team leader Wang</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Ying-</w:t>
      </w:r>
      <w:proofErr w:type="spellStart"/>
      <w:r w:rsidRPr="00C70026">
        <w:rPr>
          <w:rFonts w:ascii="AvantGardeITCbyBT-Book" w:eastAsiaTheme="minorEastAsia" w:hAnsi="AvantGardeITCbyBT-Book" w:cs="AvantGardeITCbyBT-Book"/>
          <w:kern w:val="0"/>
          <w:szCs w:val="20"/>
        </w:rPr>
        <w:t>peng</w:t>
      </w:r>
      <w:proofErr w:type="spellEnd"/>
      <w:r w:rsidRPr="00C70026">
        <w:rPr>
          <w:rFonts w:ascii="AvantGardeITCbyBT-Book" w:eastAsiaTheme="minorEastAsia" w:hAnsi="AvantGardeITCbyBT-Book" w:cs="AvantGardeITCbyBT-Book"/>
          <w:kern w:val="0"/>
          <w:szCs w:val="20"/>
        </w:rPr>
        <w:t>. We are so happy that we finally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grabbed the gold after all these tournaments.</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Stress was in fact everywhere before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final match. Chou gathered all players and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 xml:space="preserve">told them </w:t>
      </w:r>
      <w:proofErr w:type="gramStart"/>
      <w:r w:rsidRPr="00C70026">
        <w:rPr>
          <w:rFonts w:ascii="AvantGardeITCbyBT-Book" w:eastAsiaTheme="minorEastAsia" w:hAnsi="AvantGardeITCbyBT-Book" w:cs="AvantGardeITCbyBT-Book"/>
          <w:kern w:val="0"/>
          <w:szCs w:val="20"/>
        </w:rPr>
        <w:t>it ’s</w:t>
      </w:r>
      <w:proofErr w:type="gramEnd"/>
      <w:r w:rsidRPr="00C70026">
        <w:rPr>
          <w:rFonts w:ascii="AvantGardeITCbyBT-Book" w:eastAsiaTheme="minorEastAsia" w:hAnsi="AvantGardeITCbyBT-Book" w:cs="AvantGardeITCbyBT-Book"/>
          <w:kern w:val="0"/>
          <w:szCs w:val="20"/>
        </w:rPr>
        <w:t xml:space="preserve"> do-or-die situation. “So many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opportunities we have missed, striving to do our</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best is the only belief in mind,” he reflected.</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The pressure dissolved the moment the result</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was settled. However, one goal achieved only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marks the beginning of next challenge, said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Chou. “Remember the moment, and get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best out of the High School Baseball League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Wooden Bat Division,” Chou told these young</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players.</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Considered one of the sports with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strongest competitiveness in Taiwan, baseball</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is not merely a kind of sport but a symbol of</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national identity especially when it comes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to international games. However,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inadequacy of beginning players resulting</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from insufficient support compared to the US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and Japan has a great impact on Taiwan’s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sport industry, pointed out Chou based on his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observation.</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To counter the plight, the government has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taken measures such as increasing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number of elementary school baseball teams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and professional sport coaches as well, which</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is hopefully to boost the sport’s development</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in Taiwan, said Chou.</w:t>
      </w:r>
    </w:p>
    <w:p w:rsidR="00C70026" w:rsidRPr="003C677C" w:rsidRDefault="00C70026" w:rsidP="00C70026">
      <w:pPr>
        <w:autoSpaceDE w:val="0"/>
        <w:autoSpaceDN w:val="0"/>
        <w:adjustRightInd w:val="0"/>
        <w:rPr>
          <w:rFonts w:asciiTheme="minorHAnsi" w:hAnsiTheme="minorHAnsi"/>
          <w:b/>
          <w:color w:val="C00000"/>
          <w:sz w:val="36"/>
          <w:szCs w:val="36"/>
        </w:rPr>
      </w:pPr>
      <w:r>
        <w:rPr>
          <w:rFonts w:ascii="Candara" w:eastAsiaTheme="minorEastAsia" w:hAnsi="Candara" w:cs="Candara" w:hint="eastAsia"/>
          <w:color w:val="003333"/>
          <w:kern w:val="0"/>
          <w:sz w:val="32"/>
          <w:szCs w:val="32"/>
        </w:rPr>
        <w:lastRenderedPageBreak/>
        <w:t xml:space="preserve">26 / </w:t>
      </w:r>
      <w:r>
        <w:rPr>
          <w:rFonts w:ascii="Candara" w:eastAsiaTheme="minorEastAsia" w:hAnsi="Candara" w:cs="Candara"/>
          <w:color w:val="003333"/>
          <w:kern w:val="0"/>
          <w:sz w:val="32"/>
          <w:szCs w:val="32"/>
        </w:rPr>
        <w:t>Higher Education</w:t>
      </w:r>
    </w:p>
    <w:p w:rsid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Taiwan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enjoys excellent global</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competitiveness in spite of limited land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and natural resources. According to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World Competitiveness Yearbook 2014</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published by the International Institute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for Management Development (IMD) in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Switzerland, Taiwan ranked thirteenth overall in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global competitiveness among 60 countries,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and was notably outstanding in “Economic</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Performance” and “Business Efficiency.”</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One reason for</w:t>
      </w:r>
      <w:r w:rsidRPr="00C70026">
        <w:rPr>
          <w:rFonts w:ascii="AvantGardeITCbyBT-Book" w:eastAsiaTheme="minorEastAsia" w:hAnsi="AvantGardeITCbyBT-Book" w:cs="AvantGardeITCbyBT-Book" w:hint="eastAsia"/>
          <w:kern w:val="0"/>
          <w:szCs w:val="20"/>
        </w:rPr>
        <w:t xml:space="preserve"> </w:t>
      </w:r>
      <w:proofErr w:type="gramStart"/>
      <w:r w:rsidRPr="00C70026">
        <w:rPr>
          <w:rFonts w:ascii="AvantGardeITCbyBT-Book" w:eastAsiaTheme="minorEastAsia" w:hAnsi="AvantGardeITCbyBT-Book" w:cs="AvantGardeITCbyBT-Book"/>
          <w:kern w:val="0"/>
          <w:szCs w:val="20"/>
        </w:rPr>
        <w:t>Taiwan’ s</w:t>
      </w:r>
      <w:proofErr w:type="gramEnd"/>
      <w:r w:rsidRPr="00C70026">
        <w:rPr>
          <w:rFonts w:ascii="AvantGardeITCbyBT-Book" w:eastAsiaTheme="minorEastAsia" w:hAnsi="AvantGardeITCbyBT-Book" w:cs="AvantGardeITCbyBT-Book"/>
          <w:kern w:val="0"/>
          <w:szCs w:val="20"/>
        </w:rPr>
        <w:t xml:space="preserve"> economic</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prowess is its quality human resources,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 accomplishment closely tied to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issue of higher education. In the Global</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Competitiveness Report published by World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Economic Forum (WEF) published in 2014,</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Taiwan ranked twelfth in “Higher Education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and Training.” Taiwan’s human resources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provide highly-qualified workers in sufficient</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supply to the labor market and bring positive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benefits for industry innovation.</w:t>
      </w:r>
    </w:p>
    <w:p w:rsid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Default="00C70026" w:rsidP="00C70026">
      <w:pPr>
        <w:autoSpaceDE w:val="0"/>
        <w:autoSpaceDN w:val="0"/>
        <w:adjustRightInd w:val="0"/>
        <w:jc w:val="both"/>
        <w:rPr>
          <w:rFonts w:ascii="Calibri-Bold" w:eastAsiaTheme="minorEastAsia" w:hAnsi="Calibri-Bold" w:cs="Calibri-Bold"/>
          <w:b/>
          <w:bCs/>
          <w:color w:val="972692"/>
          <w:kern w:val="0"/>
          <w:sz w:val="28"/>
          <w:szCs w:val="32"/>
        </w:rPr>
      </w:pPr>
      <w:r w:rsidRPr="00C70026">
        <w:rPr>
          <w:rFonts w:ascii="Calibri-Bold" w:eastAsiaTheme="minorEastAsia" w:hAnsi="Calibri-Bold" w:cs="Calibri-Bold"/>
          <w:b/>
          <w:bCs/>
          <w:color w:val="972692"/>
          <w:kern w:val="0"/>
          <w:sz w:val="28"/>
          <w:szCs w:val="32"/>
        </w:rPr>
        <w:t>Universities, Colleges and Junior Colleges</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Higher education institutions in Taiwan include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2-year junior colleges, 5-year junior colleges,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and universities. Like most countries,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study period is 4 years for an undergraduate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university degree, 1 to 4 years for a master</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degree, and 2 to 7 years for a doctoral</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degree.</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The popularization of education has led to</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 rapid increase in universities, colleges and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student enrollment numbers, although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figure has leveled off in recent decades.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In SY2014, there were 159 universities and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colleges, totaling 1,339,849 students.</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Reforms in teacher training have played an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important part in the expansion of higher</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education. Significant improvements in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teacher quality can be attributed to policy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adaptations and the newly implemented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evaluation system. Currently, Ph.D. degree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holders account for over 80% of faculty in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universities, the figure having increased by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15% in the past 10 years. Professors account</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for one-third of all teaching personnel.</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To maintain competitiveness, Taiwan’s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government has invested more than US$400</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million in higher education annually in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last five years to encourage universities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to enhance their standards for research</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 xml:space="preserve">and teaching, and the </w:t>
      </w:r>
      <w:r w:rsidRPr="00C70026">
        <w:rPr>
          <w:rFonts w:ascii="AvantGardeITCbyBT-Book" w:eastAsiaTheme="minorEastAsia" w:hAnsi="AvantGardeITCbyBT-Book" w:cs="AvantGardeITCbyBT-Book"/>
          <w:kern w:val="0"/>
          <w:szCs w:val="20"/>
        </w:rPr>
        <w:lastRenderedPageBreak/>
        <w:t>results have been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remarkable.</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Although Taiwan’s higher education system</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has gained recognition for its achievements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in many areas, tuition still remains very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reasonable. Tuition is about NT$58,720</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(US$1,924) dollars per year at public</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universities, and about NT$109,944 (US$3,552)</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dollars at private universities. College tuition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stands at only 10~20% of the national per</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 xml:space="preserve">capita GDP, </w:t>
      </w:r>
      <w:r w:rsidRPr="00C70026">
        <w:rPr>
          <w:rFonts w:ascii="AvantGardeITCbyBT-Book" w:eastAsiaTheme="minorEastAsia" w:hAnsi="AvantGardeITCbyBT-Book" w:cs="AvantGardeITCbyBT-Book" w:hint="eastAsia"/>
          <w:kern w:val="0"/>
          <w:szCs w:val="20"/>
        </w:rPr>
        <w:t>co</w:t>
      </w:r>
      <w:r w:rsidRPr="00C70026">
        <w:rPr>
          <w:rFonts w:ascii="AvantGardeITCbyBT-Book" w:eastAsiaTheme="minorEastAsia" w:hAnsi="AvantGardeITCbyBT-Book" w:cs="AvantGardeITCbyBT-Book"/>
          <w:kern w:val="0"/>
          <w:szCs w:val="20"/>
        </w:rPr>
        <w:t>nsiderably lower than that of</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many other countries, which in some cases is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over 30%.</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 xml:space="preserve">The </w:t>
      </w:r>
      <w:proofErr w:type="spellStart"/>
      <w:r w:rsidRPr="00C70026">
        <w:rPr>
          <w:rFonts w:ascii="AvantGardeITCbyBT-Book" w:eastAsiaTheme="minorEastAsia" w:hAnsi="AvantGardeITCbyBT-Book" w:cs="AvantGardeITCbyBT-Book"/>
          <w:kern w:val="0"/>
          <w:szCs w:val="20"/>
        </w:rPr>
        <w:t>Ministr</w:t>
      </w:r>
      <w:proofErr w:type="spellEnd"/>
      <w:r w:rsidRPr="00C70026">
        <w:rPr>
          <w:rFonts w:ascii="AvantGardeITCbyBT-Book" w:eastAsiaTheme="minorEastAsia" w:hAnsi="AvantGardeITCbyBT-Book" w:cs="AvantGardeITCbyBT-Book"/>
          <w:kern w:val="0"/>
          <w:szCs w:val="20"/>
        </w:rPr>
        <w:t xml:space="preserve"> y of Education and several</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universities have jointly established the Higher</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Education Evaluation and Accreditation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Council of Taiwan in the year 2005 to</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conduct evaluations of universities. This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evaluation consists of Institutional Evaluation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and Program Evaluation. The former is held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every 6 years to examine whether schools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have achieved their strategic goals, while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latter is also conducted once every 6 years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to examine the quality of faculty, teaching,</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research, and service. The Ministry also</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encourages universities to obtain international</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certification. The Higher Education Evaluation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and Accreditation Council of Taiwan, for</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example, is a member of several international</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organizations, such as the Asia-Pacific Quality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Network (APQN) and the International Network</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for Quality Assurance Agencies in Higher</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Education (INQAAHE).</w:t>
      </w:r>
    </w:p>
    <w:p w:rsidR="00C70026" w:rsidRP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Another of Taiwan’s significant achievements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is in the area of “Innovation”. In a report</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from the World Economic Forum (WEF),</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Taiwan ranked tenth among 144 countries in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innovation in 2014. To encourage students to</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unleash their creativity, the Ministry screens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and selects outstanding students to study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abroad under sponsorship by the government.</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In recent years, students from Taiwan have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been making their mark in international design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 xml:space="preserve">competitions such as Germany’s </w:t>
      </w:r>
      <w:proofErr w:type="spellStart"/>
      <w:r w:rsidRPr="00C70026">
        <w:rPr>
          <w:rFonts w:ascii="AvantGardeITCbyBT-Book" w:eastAsiaTheme="minorEastAsia" w:hAnsi="AvantGardeITCbyBT-Book" w:cs="AvantGardeITCbyBT-Book"/>
          <w:kern w:val="0"/>
          <w:szCs w:val="20"/>
        </w:rPr>
        <w:t>iF</w:t>
      </w:r>
      <w:proofErr w:type="spellEnd"/>
      <w:r w:rsidRPr="00C70026">
        <w:rPr>
          <w:rFonts w:ascii="AvantGardeITCbyBT-Book" w:eastAsiaTheme="minorEastAsia" w:hAnsi="AvantGardeITCbyBT-Book" w:cs="AvantGardeITCbyBT-Book"/>
          <w:kern w:val="0"/>
          <w:szCs w:val="20"/>
        </w:rPr>
        <w:t xml:space="preserve"> Awards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and Red Dot Award every year.</w:t>
      </w:r>
    </w:p>
    <w:p w:rsid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Default="00C70026" w:rsidP="00C70026">
      <w:pPr>
        <w:autoSpaceDE w:val="0"/>
        <w:autoSpaceDN w:val="0"/>
        <w:adjustRightInd w:val="0"/>
        <w:jc w:val="both"/>
        <w:rPr>
          <w:rFonts w:ascii="TitilliumText25L-800wt" w:eastAsiaTheme="minorEastAsia" w:hAnsi="TitilliumText25L-800wt" w:cs="TitilliumText25L-800wt"/>
          <w:color w:val="972692"/>
          <w:kern w:val="0"/>
          <w:sz w:val="28"/>
          <w:szCs w:val="32"/>
        </w:rPr>
      </w:pPr>
      <w:r w:rsidRPr="00C70026">
        <w:rPr>
          <w:rFonts w:ascii="TitilliumText25L-800wt" w:eastAsiaTheme="minorEastAsia" w:hAnsi="TitilliumText25L-800wt" w:cs="TitilliumText25L-800wt"/>
          <w:color w:val="972692"/>
          <w:kern w:val="0"/>
          <w:sz w:val="28"/>
          <w:szCs w:val="32"/>
        </w:rPr>
        <w:t>More Signs of Progress in Education</w:t>
      </w:r>
    </w:p>
    <w:p w:rsidR="00C70026" w:rsidRPr="00C70026" w:rsidRDefault="00C70026" w:rsidP="00C70026">
      <w:pPr>
        <w:autoSpaceDE w:val="0"/>
        <w:autoSpaceDN w:val="0"/>
        <w:adjustRightInd w:val="0"/>
        <w:jc w:val="both"/>
        <w:rPr>
          <w:rFonts w:ascii="TitilliumText25L-250wt" w:eastAsiaTheme="minorEastAsia" w:hAnsi="TitilliumText25L-250wt" w:cs="TitilliumText25L-250wt"/>
          <w:color w:val="972692"/>
          <w:kern w:val="0"/>
          <w:szCs w:val="20"/>
        </w:rPr>
      </w:pPr>
      <w:r w:rsidRPr="00C70026">
        <w:rPr>
          <w:rFonts w:ascii="TitilliumText25L-250wt" w:eastAsiaTheme="minorEastAsia" w:hAnsi="TitilliumText25L-250wt" w:cs="TitilliumText25L-250wt"/>
          <w:color w:val="972692"/>
          <w:kern w:val="0"/>
          <w:szCs w:val="20"/>
        </w:rPr>
        <w:t>Everywhere around the world competition is</w:t>
      </w:r>
      <w:r w:rsidRPr="00C70026">
        <w:rPr>
          <w:rFonts w:ascii="TitilliumText25L-250wt" w:eastAsiaTheme="minorEastAsia" w:hAnsi="TitilliumText25L-250wt" w:cs="TitilliumText25L-250wt" w:hint="eastAsia"/>
          <w:color w:val="972692"/>
          <w:kern w:val="0"/>
          <w:szCs w:val="20"/>
        </w:rPr>
        <w:t xml:space="preserve"> </w:t>
      </w:r>
      <w:r w:rsidRPr="00C70026">
        <w:rPr>
          <w:rFonts w:ascii="TitilliumText25L-250wt" w:eastAsiaTheme="minorEastAsia" w:hAnsi="TitilliumText25L-250wt" w:cs="TitilliumText25L-250wt"/>
          <w:color w:val="972692"/>
          <w:kern w:val="0"/>
          <w:szCs w:val="20"/>
        </w:rPr>
        <w:t>getting fiercer and more talent is migrating</w:t>
      </w:r>
      <w:r w:rsidRPr="00C70026">
        <w:rPr>
          <w:rFonts w:ascii="TitilliumText25L-250wt" w:eastAsiaTheme="minorEastAsia" w:hAnsi="TitilliumText25L-250wt" w:cs="TitilliumText25L-250wt" w:hint="eastAsia"/>
          <w:color w:val="972692"/>
          <w:kern w:val="0"/>
          <w:szCs w:val="20"/>
        </w:rPr>
        <w:t xml:space="preserve"> </w:t>
      </w:r>
      <w:r w:rsidRPr="00C70026">
        <w:rPr>
          <w:rFonts w:ascii="TitilliumText25L-250wt" w:eastAsiaTheme="minorEastAsia" w:hAnsi="TitilliumText25L-250wt" w:cs="TitilliumText25L-250wt"/>
          <w:color w:val="972692"/>
          <w:kern w:val="0"/>
          <w:szCs w:val="20"/>
        </w:rPr>
        <w:t>across borders. How can Taiwan’s higher</w:t>
      </w:r>
      <w:r w:rsidRPr="00C70026">
        <w:rPr>
          <w:rFonts w:ascii="TitilliumText25L-250wt" w:eastAsiaTheme="minorEastAsia" w:hAnsi="TitilliumText25L-250wt" w:cs="TitilliumText25L-250wt" w:hint="eastAsia"/>
          <w:color w:val="972692"/>
          <w:kern w:val="0"/>
          <w:szCs w:val="20"/>
        </w:rPr>
        <w:t xml:space="preserve"> </w:t>
      </w:r>
      <w:r w:rsidRPr="00C70026">
        <w:rPr>
          <w:rFonts w:ascii="TitilliumText25L-250wt" w:eastAsiaTheme="minorEastAsia" w:hAnsi="TitilliumText25L-250wt" w:cs="TitilliumText25L-250wt"/>
          <w:color w:val="972692"/>
          <w:kern w:val="0"/>
          <w:szCs w:val="20"/>
        </w:rPr>
        <w:t>education industry face up to these challenges</w:t>
      </w:r>
      <w:r w:rsidRPr="00C70026">
        <w:rPr>
          <w:rFonts w:ascii="TitilliumText25L-250wt" w:eastAsiaTheme="minorEastAsia" w:hAnsi="TitilliumText25L-250wt" w:cs="TitilliumText25L-250wt" w:hint="eastAsia"/>
          <w:color w:val="972692"/>
          <w:kern w:val="0"/>
          <w:szCs w:val="20"/>
        </w:rPr>
        <w:t xml:space="preserve"> </w:t>
      </w:r>
      <w:r w:rsidRPr="00C70026">
        <w:rPr>
          <w:rFonts w:ascii="TitilliumText25L-250wt" w:eastAsiaTheme="minorEastAsia" w:hAnsi="TitilliumText25L-250wt" w:cs="TitilliumText25L-250wt"/>
          <w:color w:val="972692"/>
          <w:kern w:val="0"/>
          <w:szCs w:val="20"/>
        </w:rPr>
        <w:t>so as to promote commercial innovation</w:t>
      </w:r>
      <w:r w:rsidRPr="00C70026">
        <w:rPr>
          <w:rFonts w:ascii="TitilliumText25L-250wt" w:eastAsiaTheme="minorEastAsia" w:hAnsi="TitilliumText25L-250wt" w:cs="TitilliumText25L-250wt" w:hint="eastAsia"/>
          <w:color w:val="972692"/>
          <w:kern w:val="0"/>
          <w:szCs w:val="20"/>
        </w:rPr>
        <w:t xml:space="preserve"> </w:t>
      </w:r>
      <w:r w:rsidRPr="00C70026">
        <w:rPr>
          <w:rFonts w:ascii="TitilliumText25L-250wt" w:eastAsiaTheme="minorEastAsia" w:hAnsi="TitilliumText25L-250wt" w:cs="TitilliumText25L-250wt"/>
          <w:color w:val="972692"/>
          <w:kern w:val="0"/>
          <w:szCs w:val="20"/>
        </w:rPr>
        <w:t>while strengthening Taiwan’s international</w:t>
      </w:r>
      <w:r w:rsidRPr="00C70026">
        <w:rPr>
          <w:rFonts w:ascii="TitilliumText25L-250wt" w:eastAsiaTheme="minorEastAsia" w:hAnsi="TitilliumText25L-250wt" w:cs="TitilliumText25L-250wt" w:hint="eastAsia"/>
          <w:color w:val="972692"/>
          <w:kern w:val="0"/>
          <w:szCs w:val="20"/>
        </w:rPr>
        <w:t xml:space="preserve"> </w:t>
      </w:r>
      <w:r w:rsidRPr="00C70026">
        <w:rPr>
          <w:rFonts w:ascii="TitilliumText25L-250wt" w:eastAsiaTheme="minorEastAsia" w:hAnsi="TitilliumText25L-250wt" w:cs="TitilliumText25L-250wt"/>
          <w:color w:val="972692"/>
          <w:kern w:val="0"/>
          <w:szCs w:val="20"/>
        </w:rPr>
        <w:t>competitiveness?</w:t>
      </w:r>
    </w:p>
    <w:p w:rsidR="00C70026" w:rsidRPr="00C70026" w:rsidRDefault="00C70026" w:rsidP="00C70026">
      <w:pPr>
        <w:autoSpaceDE w:val="0"/>
        <w:autoSpaceDN w:val="0"/>
        <w:adjustRightInd w:val="0"/>
        <w:jc w:val="both"/>
        <w:rPr>
          <w:rFonts w:ascii="TitilliumText25L-250wt" w:eastAsiaTheme="minorEastAsia" w:hAnsi="TitilliumText25L-250wt" w:cs="TitilliumText25L-250wt"/>
          <w:color w:val="972692"/>
          <w:kern w:val="0"/>
          <w:szCs w:val="20"/>
        </w:rPr>
      </w:pPr>
    </w:p>
    <w:p w:rsidR="00C70026" w:rsidRPr="009568F0"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9568F0">
        <w:rPr>
          <w:rFonts w:ascii="AvantGardeITCbyBT-Book" w:eastAsiaTheme="minorEastAsia" w:hAnsi="AvantGardeITCbyBT-Book" w:cs="AvantGardeITCbyBT-Book"/>
          <w:kern w:val="0"/>
          <w:szCs w:val="20"/>
        </w:rPr>
        <w:t>Knowledge and innovation is the only way to</w:t>
      </w:r>
      <w:r w:rsidRPr="009568F0">
        <w:rPr>
          <w:rFonts w:ascii="AvantGardeITCbyBT-Book" w:eastAsiaTheme="minorEastAsia" w:hAnsi="AvantGardeITCbyBT-Book" w:cs="AvantGardeITCbyBT-Book" w:hint="eastAsia"/>
          <w:kern w:val="0"/>
          <w:szCs w:val="20"/>
        </w:rPr>
        <w:t xml:space="preserve"> </w:t>
      </w:r>
      <w:r w:rsidRPr="009568F0">
        <w:rPr>
          <w:rFonts w:ascii="AvantGardeITCbyBT-Book" w:eastAsiaTheme="minorEastAsia" w:hAnsi="AvantGardeITCbyBT-Book" w:cs="AvantGardeITCbyBT-Book"/>
          <w:kern w:val="0"/>
          <w:szCs w:val="20"/>
        </w:rPr>
        <w:t>increase global competitiveness. Countries the world</w:t>
      </w:r>
      <w:r w:rsidRPr="009568F0">
        <w:rPr>
          <w:rFonts w:ascii="AvantGardeITCbyBT-Book" w:eastAsiaTheme="minorEastAsia" w:hAnsi="AvantGardeITCbyBT-Book" w:cs="AvantGardeITCbyBT-Book" w:hint="eastAsia"/>
          <w:kern w:val="0"/>
          <w:szCs w:val="20"/>
        </w:rPr>
        <w:t xml:space="preserve"> </w:t>
      </w:r>
      <w:r w:rsidRPr="009568F0">
        <w:rPr>
          <w:rFonts w:ascii="AvantGardeITCbyBT-Book" w:eastAsiaTheme="minorEastAsia" w:hAnsi="AvantGardeITCbyBT-Book" w:cs="AvantGardeITCbyBT-Book"/>
          <w:kern w:val="0"/>
          <w:szCs w:val="20"/>
        </w:rPr>
        <w:t>over spare no effort in investing in the cultivation</w:t>
      </w:r>
      <w:r w:rsidRPr="009568F0">
        <w:rPr>
          <w:rFonts w:ascii="AvantGardeITCbyBT-Book" w:eastAsiaTheme="minorEastAsia" w:hAnsi="AvantGardeITCbyBT-Book" w:cs="AvantGardeITCbyBT-Book" w:hint="eastAsia"/>
          <w:kern w:val="0"/>
          <w:szCs w:val="20"/>
        </w:rPr>
        <w:t xml:space="preserve"> </w:t>
      </w:r>
      <w:r w:rsidRPr="009568F0">
        <w:rPr>
          <w:rFonts w:ascii="AvantGardeITCbyBT-Book" w:eastAsiaTheme="minorEastAsia" w:hAnsi="AvantGardeITCbyBT-Book" w:cs="AvantGardeITCbyBT-Book"/>
          <w:kern w:val="0"/>
          <w:szCs w:val="20"/>
        </w:rPr>
        <w:t xml:space="preserve">of </w:t>
      </w:r>
      <w:r w:rsidRPr="009568F0">
        <w:rPr>
          <w:rFonts w:ascii="AvantGardeITCbyBT-Book" w:eastAsiaTheme="minorEastAsia" w:hAnsi="AvantGardeITCbyBT-Book" w:cs="AvantGardeITCbyBT-Book"/>
          <w:kern w:val="0"/>
          <w:szCs w:val="20"/>
        </w:rPr>
        <w:lastRenderedPageBreak/>
        <w:t>innovation and talent by improving their higher</w:t>
      </w:r>
      <w:r w:rsidRPr="009568F0">
        <w:rPr>
          <w:rFonts w:ascii="AvantGardeITCbyBT-Book" w:eastAsiaTheme="minorEastAsia" w:hAnsi="AvantGardeITCbyBT-Book" w:cs="AvantGardeITCbyBT-Book" w:hint="eastAsia"/>
          <w:kern w:val="0"/>
          <w:szCs w:val="20"/>
        </w:rPr>
        <w:t xml:space="preserve"> </w:t>
      </w:r>
      <w:r w:rsidRPr="009568F0">
        <w:rPr>
          <w:rFonts w:ascii="AvantGardeITCbyBT-Book" w:eastAsiaTheme="minorEastAsia" w:hAnsi="AvantGardeITCbyBT-Book" w:cs="AvantGardeITCbyBT-Book"/>
          <w:kern w:val="0"/>
          <w:szCs w:val="20"/>
        </w:rPr>
        <w:t>education systems. Thus since 2006, the Ministry</w:t>
      </w:r>
      <w:r w:rsidRPr="009568F0">
        <w:rPr>
          <w:rFonts w:ascii="AvantGardeITCbyBT-Book" w:eastAsiaTheme="minorEastAsia" w:hAnsi="AvantGardeITCbyBT-Book" w:cs="AvantGardeITCbyBT-Book" w:hint="eastAsia"/>
          <w:kern w:val="0"/>
          <w:szCs w:val="20"/>
        </w:rPr>
        <w:t xml:space="preserve"> </w:t>
      </w:r>
      <w:r w:rsidRPr="009568F0">
        <w:rPr>
          <w:rFonts w:ascii="AvantGardeITCbyBT-Book" w:eastAsiaTheme="minorEastAsia" w:hAnsi="AvantGardeITCbyBT-Book" w:cs="AvantGardeITCbyBT-Book"/>
          <w:kern w:val="0"/>
          <w:szCs w:val="20"/>
        </w:rPr>
        <w:t>of Education has been promoting a plan to develop</w:t>
      </w:r>
      <w:r w:rsidRPr="009568F0">
        <w:rPr>
          <w:rFonts w:ascii="AvantGardeITCbyBT-Book" w:eastAsiaTheme="minorEastAsia" w:hAnsi="AvantGardeITCbyBT-Book" w:cs="AvantGardeITCbyBT-Book" w:hint="eastAsia"/>
          <w:kern w:val="0"/>
          <w:szCs w:val="20"/>
        </w:rPr>
        <w:t xml:space="preserve"> </w:t>
      </w:r>
      <w:r w:rsidRPr="009568F0">
        <w:rPr>
          <w:rFonts w:ascii="AvantGardeITCbyBT-Book" w:eastAsiaTheme="minorEastAsia" w:hAnsi="AvantGardeITCbyBT-Book" w:cs="AvantGardeITCbyBT-Book"/>
          <w:kern w:val="0"/>
          <w:szCs w:val="20"/>
        </w:rPr>
        <w:t>world-class universities and research centers.</w:t>
      </w:r>
      <w:r w:rsidRPr="009568F0">
        <w:rPr>
          <w:rFonts w:ascii="AvantGardeITCbyBT-Book" w:eastAsiaTheme="minorEastAsia" w:hAnsi="AvantGardeITCbyBT-Book" w:cs="AvantGardeITCbyBT-Book" w:hint="eastAsia"/>
          <w:kern w:val="0"/>
          <w:szCs w:val="20"/>
        </w:rPr>
        <w:t xml:space="preserve"> </w:t>
      </w:r>
      <w:r w:rsidRPr="009568F0">
        <w:rPr>
          <w:rFonts w:ascii="AvantGardeITCbyBT-Book" w:eastAsiaTheme="minorEastAsia" w:hAnsi="AvantGardeITCbyBT-Book" w:cs="AvantGardeITCbyBT-Book"/>
          <w:kern w:val="0"/>
          <w:szCs w:val="20"/>
        </w:rPr>
        <w:t xml:space="preserve">The program was renamed </w:t>
      </w:r>
      <w:r w:rsidRPr="009568F0">
        <w:rPr>
          <w:rFonts w:ascii="AvantGardeITCbyBT-Book" w:eastAsiaTheme="minorEastAsia" w:hAnsi="AvantGardeITCbyBT-Book" w:cs="AvantGardeITCbyBT-Book" w:hint="eastAsia"/>
          <w:kern w:val="0"/>
          <w:szCs w:val="20"/>
        </w:rPr>
        <w:t>“</w:t>
      </w:r>
      <w:r w:rsidRPr="009568F0">
        <w:rPr>
          <w:rFonts w:ascii="AvantGardeITCbyBT-Book" w:eastAsiaTheme="minorEastAsia" w:hAnsi="AvantGardeITCbyBT-Book" w:cs="AvantGardeITCbyBT-Book"/>
          <w:kern w:val="0"/>
          <w:szCs w:val="20"/>
        </w:rPr>
        <w:t>Heading toward Top</w:t>
      </w:r>
      <w:r w:rsidRPr="009568F0">
        <w:rPr>
          <w:rFonts w:ascii="AvantGardeITCbyBT-Book" w:eastAsiaTheme="minorEastAsia" w:hAnsi="AvantGardeITCbyBT-Book" w:cs="AvantGardeITCbyBT-Book" w:hint="eastAsia"/>
          <w:kern w:val="0"/>
          <w:szCs w:val="20"/>
        </w:rPr>
        <w:t xml:space="preserve"> </w:t>
      </w:r>
      <w:r w:rsidRPr="009568F0">
        <w:rPr>
          <w:rFonts w:ascii="AvantGardeITCbyBT-Book" w:eastAsiaTheme="minorEastAsia" w:hAnsi="AvantGardeITCbyBT-Book" w:cs="AvantGardeITCbyBT-Book"/>
          <w:kern w:val="0"/>
          <w:szCs w:val="20"/>
        </w:rPr>
        <w:t>Universities</w:t>
      </w:r>
      <w:r w:rsidRPr="009568F0">
        <w:rPr>
          <w:rFonts w:ascii="AvantGardeITCbyBT-Book" w:eastAsiaTheme="minorEastAsia" w:hAnsi="AvantGardeITCbyBT-Book" w:cs="AvantGardeITCbyBT-Book" w:hint="eastAsia"/>
          <w:kern w:val="0"/>
          <w:szCs w:val="20"/>
        </w:rPr>
        <w:t>”</w:t>
      </w:r>
      <w:r w:rsidRPr="009568F0">
        <w:rPr>
          <w:rFonts w:ascii="AvantGardeITCbyBT-Book" w:eastAsiaTheme="minorEastAsia" w:hAnsi="AvantGardeITCbyBT-Book" w:cs="AvantGardeITCbyBT-Book"/>
          <w:kern w:val="0"/>
          <w:szCs w:val="20"/>
        </w:rPr>
        <w:t xml:space="preserve"> and has been in place since April 2011.</w:t>
      </w:r>
      <w:r w:rsidRPr="009568F0">
        <w:rPr>
          <w:rFonts w:ascii="AvantGardeITCbyBT-Book" w:eastAsiaTheme="minorEastAsia" w:hAnsi="AvantGardeITCbyBT-Book" w:cs="AvantGardeITCbyBT-Book" w:hint="eastAsia"/>
          <w:kern w:val="0"/>
          <w:szCs w:val="20"/>
        </w:rPr>
        <w:t xml:space="preserve"> </w:t>
      </w:r>
      <w:r w:rsidRPr="009568F0">
        <w:rPr>
          <w:rFonts w:ascii="AvantGardeITCbyBT-Book" w:eastAsiaTheme="minorEastAsia" w:hAnsi="AvantGardeITCbyBT-Book" w:cs="AvantGardeITCbyBT-Book"/>
          <w:kern w:val="0"/>
          <w:szCs w:val="20"/>
        </w:rPr>
        <w:t>After 7 years, we are now reaping the rewards:</w:t>
      </w:r>
    </w:p>
    <w:p w:rsidR="00C70026" w:rsidRDefault="00C70026" w:rsidP="00C70026">
      <w:pPr>
        <w:autoSpaceDE w:val="0"/>
        <w:autoSpaceDN w:val="0"/>
        <w:adjustRightInd w:val="0"/>
        <w:jc w:val="both"/>
        <w:rPr>
          <w:rFonts w:ascii="TitilliumText25L-1wt" w:eastAsia="TitilliumText25L-1wt" w:hAnsiTheme="minorHAnsi" w:cs="TitilliumText25L-1wt"/>
          <w:kern w:val="0"/>
          <w:szCs w:val="20"/>
        </w:rPr>
      </w:pPr>
    </w:p>
    <w:p w:rsidR="00C70026" w:rsidRPr="0034119F" w:rsidRDefault="00C70026" w:rsidP="00A6481B">
      <w:pPr>
        <w:pStyle w:val="ab"/>
        <w:numPr>
          <w:ilvl w:val="0"/>
          <w:numId w:val="10"/>
        </w:numPr>
        <w:autoSpaceDE w:val="0"/>
        <w:autoSpaceDN w:val="0"/>
        <w:adjustRightInd w:val="0"/>
        <w:ind w:leftChars="0"/>
        <w:rPr>
          <w:rFonts w:ascii="Calibri-Bold" w:eastAsiaTheme="minorEastAsia" w:hAnsi="Calibri-Bold" w:cs="Calibri-Bold"/>
          <w:b/>
          <w:bCs/>
          <w:color w:val="972692"/>
          <w:kern w:val="0"/>
          <w:sz w:val="28"/>
          <w:szCs w:val="26"/>
        </w:rPr>
      </w:pPr>
      <w:r w:rsidRPr="0034119F">
        <w:rPr>
          <w:rFonts w:ascii="Calibri-Bold" w:eastAsiaTheme="minorEastAsia" w:hAnsi="Calibri-Bold" w:cs="Calibri-Bold"/>
          <w:b/>
          <w:bCs/>
          <w:color w:val="972692"/>
          <w:kern w:val="0"/>
          <w:sz w:val="28"/>
          <w:szCs w:val="26"/>
        </w:rPr>
        <w:t>Taiwan is Reaching</w:t>
      </w:r>
      <w:r w:rsidRPr="0034119F">
        <w:rPr>
          <w:rFonts w:ascii="Calibri-Bold" w:eastAsiaTheme="minorEastAsia" w:hAnsi="Calibri-Bold" w:cs="Calibri-Bold" w:hint="eastAsia"/>
          <w:b/>
          <w:bCs/>
          <w:color w:val="972692"/>
          <w:kern w:val="0"/>
          <w:sz w:val="28"/>
          <w:szCs w:val="26"/>
        </w:rPr>
        <w:t xml:space="preserve"> </w:t>
      </w:r>
      <w:r w:rsidRPr="0034119F">
        <w:rPr>
          <w:rFonts w:ascii="Calibri-Bold" w:eastAsiaTheme="minorEastAsia" w:hAnsi="Calibri-Bold" w:cs="Calibri-Bold"/>
          <w:b/>
          <w:bCs/>
          <w:color w:val="972692"/>
          <w:kern w:val="0"/>
          <w:sz w:val="28"/>
          <w:szCs w:val="26"/>
        </w:rPr>
        <w:t>Out to the World</w:t>
      </w:r>
    </w:p>
    <w:p w:rsid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Seven years after the plan started, 11 of</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the universities that have been subsidized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by this plan as of the end of 2014 are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ranked in the world’s top 500 universities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as well as the world’s top 100 universities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in the global university rankings (UK’s The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 xml:space="preserve">Times and </w:t>
      </w:r>
      <w:proofErr w:type="spellStart"/>
      <w:r w:rsidRPr="00C70026">
        <w:rPr>
          <w:rFonts w:ascii="AvantGardeITCbyBT-Book" w:eastAsiaTheme="minorEastAsia" w:hAnsi="AvantGardeITCbyBT-Book" w:cs="AvantGardeITCbyBT-Book"/>
          <w:kern w:val="0"/>
          <w:szCs w:val="20"/>
        </w:rPr>
        <w:t>Quacquarelli</w:t>
      </w:r>
      <w:proofErr w:type="spellEnd"/>
      <w:r w:rsidRPr="00C70026">
        <w:rPr>
          <w:rFonts w:ascii="AvantGardeITCbyBT-Book" w:eastAsiaTheme="minorEastAsia" w:hAnsi="AvantGardeITCbyBT-Book" w:cs="AvantGardeITCbyBT-Book"/>
          <w:kern w:val="0"/>
          <w:szCs w:val="20"/>
        </w:rPr>
        <w:t xml:space="preserve"> Symonds, QS).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In addition, night schools are ranked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among the 500 schools in Shanghai Jiao</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 xml:space="preserve">Tong </w:t>
      </w:r>
      <w:proofErr w:type="gramStart"/>
      <w:r w:rsidRPr="00C70026">
        <w:rPr>
          <w:rFonts w:ascii="AvantGardeITCbyBT-Book" w:eastAsiaTheme="minorEastAsia" w:hAnsi="AvantGardeITCbyBT-Book" w:cs="AvantGardeITCbyBT-Book"/>
          <w:kern w:val="0"/>
          <w:szCs w:val="20"/>
        </w:rPr>
        <w:t>University ’s</w:t>
      </w:r>
      <w:proofErr w:type="gramEnd"/>
      <w:r w:rsidRPr="00C70026">
        <w:rPr>
          <w:rFonts w:ascii="AvantGardeITCbyBT-Book" w:eastAsiaTheme="minorEastAsia" w:hAnsi="AvantGardeITCbyBT-Book" w:cs="AvantGardeITCbyBT-Book"/>
          <w:kern w:val="0"/>
          <w:szCs w:val="20"/>
        </w:rPr>
        <w:t xml:space="preserve"> Academic Ranking of</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World Universities and their ranks improved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year by year. In 2014, 7 schools made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the list. This is a sign that the subsidized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schools have inspired themselves to meet</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international benchmarks and rise up to</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international competition with the top</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schools in the world.</w:t>
      </w:r>
    </w:p>
    <w:p w:rsid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Pr="0034119F" w:rsidRDefault="00C70026" w:rsidP="00A6481B">
      <w:pPr>
        <w:pStyle w:val="ab"/>
        <w:numPr>
          <w:ilvl w:val="0"/>
          <w:numId w:val="10"/>
        </w:numPr>
        <w:autoSpaceDE w:val="0"/>
        <w:autoSpaceDN w:val="0"/>
        <w:adjustRightInd w:val="0"/>
        <w:ind w:leftChars="0"/>
        <w:rPr>
          <w:rFonts w:ascii="Calibri-Bold" w:eastAsiaTheme="minorEastAsia" w:hAnsi="Calibri-Bold" w:cs="Calibri-Bold"/>
          <w:b/>
          <w:bCs/>
          <w:color w:val="972692"/>
          <w:kern w:val="0"/>
          <w:sz w:val="28"/>
          <w:szCs w:val="26"/>
        </w:rPr>
      </w:pPr>
      <w:r w:rsidRPr="0034119F">
        <w:rPr>
          <w:rFonts w:ascii="Calibri-Bold" w:eastAsiaTheme="minorEastAsia" w:hAnsi="Calibri-Bold" w:cs="Calibri-Bold"/>
          <w:b/>
          <w:bCs/>
          <w:color w:val="972692"/>
          <w:kern w:val="0"/>
          <w:sz w:val="28"/>
          <w:szCs w:val="26"/>
        </w:rPr>
        <w:t>The Quality of Students</w:t>
      </w:r>
      <w:r w:rsidRPr="0034119F">
        <w:rPr>
          <w:rFonts w:ascii="Calibri-Bold" w:eastAsiaTheme="minorEastAsia" w:hAnsi="Calibri-Bold" w:cs="Calibri-Bold" w:hint="eastAsia"/>
          <w:b/>
          <w:bCs/>
          <w:color w:val="972692"/>
          <w:kern w:val="0"/>
          <w:sz w:val="28"/>
          <w:szCs w:val="26"/>
        </w:rPr>
        <w:t xml:space="preserve"> </w:t>
      </w:r>
      <w:r w:rsidRPr="0034119F">
        <w:rPr>
          <w:rFonts w:ascii="Calibri-Bold" w:eastAsiaTheme="minorEastAsia" w:hAnsi="Calibri-Bold" w:cs="Calibri-Bold"/>
          <w:b/>
          <w:bCs/>
          <w:color w:val="972692"/>
          <w:kern w:val="0"/>
          <w:sz w:val="28"/>
          <w:szCs w:val="26"/>
        </w:rPr>
        <w:t>Continues to Improve</w:t>
      </w:r>
    </w:p>
    <w:p w:rsid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r w:rsidRPr="00C70026">
        <w:rPr>
          <w:rFonts w:ascii="AvantGardeITCbyBT-Book" w:eastAsiaTheme="minorEastAsia" w:hAnsi="AvantGardeITCbyBT-Book" w:cs="AvantGardeITCbyBT-Book"/>
          <w:kern w:val="0"/>
          <w:szCs w:val="20"/>
        </w:rPr>
        <w:t>Top universities in Taiwan have instigated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reforms in their general education systems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and interdisciplinary programs. Currently,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there are 109,397 students enrolled in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interdisciplinary programs as of the end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of 2013. The universities are also fulfilling</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their social responsibilities, as seen in</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actions like support of disadvantaged</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students. Between 2006 and 2013, a</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total of 21,622 disadvantaged students</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enrolled in colleges and universities, a</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figure growing at an average rate of</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139% annually.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In addition, the top universities have also</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responded to public outcry at poor higher</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education quality, promising to improve</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the learning environment and boost</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student motivation to enhance the quality</w:t>
      </w:r>
      <w:r w:rsidRPr="00C70026">
        <w:rPr>
          <w:rFonts w:ascii="AvantGardeITCbyBT-Book" w:eastAsiaTheme="minorEastAsia" w:hAnsi="AvantGardeITCbyBT-Book" w:cs="AvantGardeITCbyBT-Book" w:hint="eastAsia"/>
          <w:kern w:val="0"/>
          <w:szCs w:val="20"/>
        </w:rPr>
        <w:t xml:space="preserve"> </w:t>
      </w:r>
      <w:r w:rsidRPr="00C70026">
        <w:rPr>
          <w:rFonts w:ascii="AvantGardeITCbyBT-Book" w:eastAsiaTheme="minorEastAsia" w:hAnsi="AvantGardeITCbyBT-Book" w:cs="AvantGardeITCbyBT-Book"/>
          <w:kern w:val="0"/>
          <w:szCs w:val="20"/>
        </w:rPr>
        <w:t>of university students.</w:t>
      </w:r>
    </w:p>
    <w:p w:rsid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Pr="0034119F" w:rsidRDefault="00C70026" w:rsidP="00A6481B">
      <w:pPr>
        <w:pStyle w:val="ab"/>
        <w:numPr>
          <w:ilvl w:val="0"/>
          <w:numId w:val="10"/>
        </w:numPr>
        <w:autoSpaceDE w:val="0"/>
        <w:autoSpaceDN w:val="0"/>
        <w:adjustRightInd w:val="0"/>
        <w:ind w:leftChars="0"/>
        <w:rPr>
          <w:rFonts w:ascii="Calibri-Bold" w:eastAsiaTheme="minorEastAsia" w:hAnsi="Calibri-Bold" w:cs="Calibri-Bold"/>
          <w:b/>
          <w:bCs/>
          <w:color w:val="972692"/>
          <w:kern w:val="0"/>
          <w:sz w:val="28"/>
          <w:szCs w:val="26"/>
        </w:rPr>
      </w:pPr>
      <w:r w:rsidRPr="0034119F">
        <w:rPr>
          <w:rFonts w:ascii="Calibri-Bold" w:eastAsiaTheme="minorEastAsia" w:hAnsi="Calibri-Bold" w:cs="Calibri-Bold"/>
          <w:b/>
          <w:bCs/>
          <w:color w:val="972692"/>
          <w:kern w:val="0"/>
          <w:sz w:val="28"/>
          <w:szCs w:val="26"/>
        </w:rPr>
        <w:t>The University is Becoming a</w:t>
      </w:r>
      <w:r w:rsidRPr="0034119F">
        <w:rPr>
          <w:rFonts w:ascii="Calibri-Bold" w:eastAsiaTheme="minorEastAsia" w:hAnsi="Calibri-Bold" w:cs="Calibri-Bold" w:hint="eastAsia"/>
          <w:b/>
          <w:bCs/>
          <w:color w:val="972692"/>
          <w:kern w:val="0"/>
          <w:sz w:val="28"/>
          <w:szCs w:val="26"/>
        </w:rPr>
        <w:t xml:space="preserve"> </w:t>
      </w:r>
      <w:r w:rsidRPr="0034119F">
        <w:rPr>
          <w:rFonts w:ascii="Calibri-Bold" w:eastAsiaTheme="minorEastAsia" w:hAnsi="Calibri-Bold" w:cs="Calibri-Bold"/>
          <w:b/>
          <w:bCs/>
          <w:color w:val="972692"/>
          <w:kern w:val="0"/>
          <w:sz w:val="28"/>
          <w:szCs w:val="26"/>
        </w:rPr>
        <w:t>Place for Innovation in Business</w:t>
      </w:r>
    </w:p>
    <w:p w:rsidR="00C70026" w:rsidRDefault="00C70026" w:rsidP="0034119F">
      <w:pPr>
        <w:autoSpaceDE w:val="0"/>
        <w:autoSpaceDN w:val="0"/>
        <w:adjustRightInd w:val="0"/>
        <w:jc w:val="both"/>
        <w:rPr>
          <w:rFonts w:ascii="AvantGardeITCbyBT-Book" w:eastAsiaTheme="minorEastAsia" w:hAnsi="AvantGardeITCbyBT-Book" w:cs="AvantGardeITCbyBT-Book"/>
          <w:kern w:val="0"/>
          <w:szCs w:val="20"/>
        </w:rPr>
      </w:pPr>
      <w:r w:rsidRPr="0034119F">
        <w:rPr>
          <w:rFonts w:ascii="AvantGardeITCbyBT-Book" w:eastAsiaTheme="minorEastAsia" w:hAnsi="AvantGardeITCbyBT-Book" w:cs="AvantGardeITCbyBT-Book"/>
          <w:kern w:val="0"/>
          <w:szCs w:val="20"/>
        </w:rPr>
        <w:t>Taiwan’s innovative ability has been</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recognized in the World Competitiveness</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Yearbook published by IMD. In recent</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year s, the number of patents and</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new breeds developed by Taiwanese</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universities has grown by 161%, and</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income from intellectual property rights</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has increased by 240%. This momentum</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will in turn stimulate more innovations and</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increase contributions to society.</w:t>
      </w:r>
    </w:p>
    <w:p w:rsidR="0034119F" w:rsidRDefault="0034119F" w:rsidP="0034119F">
      <w:pPr>
        <w:autoSpaceDE w:val="0"/>
        <w:autoSpaceDN w:val="0"/>
        <w:adjustRightInd w:val="0"/>
        <w:jc w:val="both"/>
        <w:rPr>
          <w:rFonts w:ascii="AvantGardeITCbyBT-Book" w:eastAsiaTheme="minorEastAsia" w:hAnsi="AvantGardeITCbyBT-Book" w:cs="AvantGardeITCbyBT-Book"/>
          <w:kern w:val="0"/>
          <w:szCs w:val="20"/>
        </w:rPr>
      </w:pPr>
    </w:p>
    <w:p w:rsidR="0034119F" w:rsidRPr="0034119F" w:rsidRDefault="0034119F" w:rsidP="00A6481B">
      <w:pPr>
        <w:pStyle w:val="ab"/>
        <w:numPr>
          <w:ilvl w:val="0"/>
          <w:numId w:val="10"/>
        </w:numPr>
        <w:autoSpaceDE w:val="0"/>
        <w:autoSpaceDN w:val="0"/>
        <w:adjustRightInd w:val="0"/>
        <w:ind w:leftChars="0"/>
        <w:jc w:val="both"/>
        <w:rPr>
          <w:rFonts w:ascii="Calibri-Bold" w:eastAsiaTheme="minorEastAsia" w:hAnsi="Calibri-Bold" w:cs="Calibri-Bold"/>
          <w:b/>
          <w:bCs/>
          <w:color w:val="972692"/>
          <w:kern w:val="0"/>
          <w:sz w:val="28"/>
          <w:szCs w:val="26"/>
        </w:rPr>
      </w:pPr>
      <w:r w:rsidRPr="0034119F">
        <w:rPr>
          <w:rFonts w:ascii="Calibri-Bold" w:eastAsiaTheme="minorEastAsia" w:hAnsi="Calibri-Bold" w:cs="Calibri-Bold"/>
          <w:b/>
          <w:bCs/>
          <w:color w:val="972692"/>
          <w:kern w:val="0"/>
          <w:sz w:val="28"/>
          <w:szCs w:val="26"/>
        </w:rPr>
        <w:t>Campuses Play Host to the World</w:t>
      </w:r>
    </w:p>
    <w:p w:rsidR="0034119F" w:rsidRDefault="0034119F" w:rsidP="0034119F">
      <w:pPr>
        <w:autoSpaceDE w:val="0"/>
        <w:autoSpaceDN w:val="0"/>
        <w:adjustRightInd w:val="0"/>
        <w:jc w:val="both"/>
        <w:rPr>
          <w:rFonts w:ascii="AvantGardeITCbyBT-Book" w:eastAsiaTheme="minorEastAsia" w:hAnsi="AvantGardeITCbyBT-Book" w:cs="AvantGardeITCbyBT-Book"/>
          <w:kern w:val="0"/>
          <w:szCs w:val="20"/>
        </w:rPr>
      </w:pPr>
      <w:r w:rsidRPr="0034119F">
        <w:rPr>
          <w:rFonts w:ascii="AvantGardeITCbyBT-Book" w:eastAsiaTheme="minorEastAsia" w:hAnsi="AvantGardeITCbyBT-Book" w:cs="AvantGardeITCbyBT-Book"/>
          <w:kern w:val="0"/>
          <w:szCs w:val="20"/>
        </w:rPr>
        <w:t>“Internationalization” is the key to global</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visibility. Whether the universities in a</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country are attractive to foreigners is also</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a criterion in evaluating national power.</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More than 60,000 foreign scholars have</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visited Taiwan, and nearly 55,079 foreign</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students are studying in Taiwan’s top</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universities. In addition, 15,189 students</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received the opportunity to be exchange</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students overseas. On average, almost</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473 international conferences are held</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in top Taiwanese universities each year,</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thereby broadening the horizons of</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Taiwanese students.</w:t>
      </w:r>
    </w:p>
    <w:p w:rsidR="0034119F" w:rsidRDefault="0034119F" w:rsidP="0034119F">
      <w:pPr>
        <w:autoSpaceDE w:val="0"/>
        <w:autoSpaceDN w:val="0"/>
        <w:adjustRightInd w:val="0"/>
        <w:jc w:val="both"/>
        <w:rPr>
          <w:rFonts w:ascii="Calibri-Bold" w:eastAsiaTheme="minorEastAsia" w:hAnsi="Calibri-Bold" w:cs="Calibri-Bold"/>
          <w:b/>
          <w:bCs/>
          <w:color w:val="972692"/>
          <w:kern w:val="0"/>
          <w:sz w:val="48"/>
          <w:szCs w:val="26"/>
        </w:rPr>
      </w:pPr>
    </w:p>
    <w:p w:rsidR="0034119F" w:rsidRDefault="0034119F" w:rsidP="0034119F">
      <w:pPr>
        <w:autoSpaceDE w:val="0"/>
        <w:autoSpaceDN w:val="0"/>
        <w:adjustRightInd w:val="0"/>
        <w:jc w:val="both"/>
        <w:rPr>
          <w:rFonts w:ascii="Calibri-Bold" w:eastAsiaTheme="minorEastAsia" w:hAnsi="Calibri-Bold" w:cs="Calibri-Bold"/>
          <w:b/>
          <w:bCs/>
          <w:color w:val="972692"/>
          <w:kern w:val="0"/>
          <w:sz w:val="28"/>
          <w:szCs w:val="32"/>
        </w:rPr>
      </w:pPr>
      <w:r w:rsidRPr="0034119F">
        <w:rPr>
          <w:rFonts w:ascii="Calibri-Bold" w:eastAsiaTheme="minorEastAsia" w:hAnsi="Calibri-Bold" w:cs="Calibri-Bold"/>
          <w:b/>
          <w:bCs/>
          <w:color w:val="972692"/>
          <w:kern w:val="0"/>
          <w:sz w:val="28"/>
          <w:szCs w:val="32"/>
        </w:rPr>
        <w:t>Vocational and Technological Colleges and Universities</w:t>
      </w:r>
    </w:p>
    <w:p w:rsidR="0034119F" w:rsidRPr="0034119F" w:rsidRDefault="0034119F" w:rsidP="0034119F">
      <w:pPr>
        <w:autoSpaceDE w:val="0"/>
        <w:autoSpaceDN w:val="0"/>
        <w:adjustRightInd w:val="0"/>
        <w:jc w:val="both"/>
        <w:rPr>
          <w:rFonts w:ascii="TitilliumText25L-250wt" w:eastAsiaTheme="minorEastAsia" w:hAnsi="TitilliumText25L-250wt" w:cs="TitilliumText25L-250wt"/>
          <w:color w:val="972692"/>
          <w:kern w:val="0"/>
          <w:szCs w:val="20"/>
        </w:rPr>
      </w:pPr>
      <w:r w:rsidRPr="0034119F">
        <w:rPr>
          <w:rFonts w:ascii="TitilliumText25L-250wt" w:eastAsiaTheme="minorEastAsia" w:hAnsi="TitilliumText25L-250wt" w:cs="TitilliumText25L-250wt"/>
          <w:color w:val="972692"/>
          <w:kern w:val="0"/>
          <w:szCs w:val="20"/>
        </w:rPr>
        <w:t>The institutions in this category include junior</w:t>
      </w:r>
      <w:r w:rsidRPr="0034119F">
        <w:rPr>
          <w:rFonts w:ascii="TitilliumText25L-250wt" w:eastAsiaTheme="minorEastAsia" w:hAnsi="TitilliumText25L-250wt" w:cs="TitilliumText25L-250wt" w:hint="eastAsia"/>
          <w:color w:val="972692"/>
          <w:kern w:val="0"/>
          <w:szCs w:val="20"/>
        </w:rPr>
        <w:t xml:space="preserve"> </w:t>
      </w:r>
      <w:r w:rsidRPr="0034119F">
        <w:rPr>
          <w:rFonts w:ascii="TitilliumText25L-250wt" w:eastAsiaTheme="minorEastAsia" w:hAnsi="TitilliumText25L-250wt" w:cs="TitilliumText25L-250wt"/>
          <w:color w:val="972692"/>
          <w:kern w:val="0"/>
          <w:szCs w:val="20"/>
        </w:rPr>
        <w:t>colleges, technical colleges, and universities of</w:t>
      </w:r>
      <w:r w:rsidRPr="0034119F">
        <w:rPr>
          <w:rFonts w:ascii="TitilliumText25L-250wt" w:eastAsiaTheme="minorEastAsia" w:hAnsi="TitilliumText25L-250wt" w:cs="TitilliumText25L-250wt" w:hint="eastAsia"/>
          <w:color w:val="972692"/>
          <w:kern w:val="0"/>
          <w:szCs w:val="20"/>
        </w:rPr>
        <w:t xml:space="preserve"> </w:t>
      </w:r>
      <w:r w:rsidRPr="0034119F">
        <w:rPr>
          <w:rFonts w:ascii="TitilliumText25L-250wt" w:eastAsiaTheme="minorEastAsia" w:hAnsi="TitilliumText25L-250wt" w:cs="TitilliumText25L-250wt"/>
          <w:color w:val="972692"/>
          <w:kern w:val="0"/>
          <w:szCs w:val="20"/>
        </w:rPr>
        <w:t>technology, accounting for a total of 91 schools.</w:t>
      </w:r>
      <w:r w:rsidRPr="0034119F">
        <w:rPr>
          <w:rFonts w:ascii="TitilliumText25L-250wt" w:eastAsiaTheme="minorEastAsia" w:hAnsi="TitilliumText25L-250wt" w:cs="TitilliumText25L-250wt" w:hint="eastAsia"/>
          <w:color w:val="972692"/>
          <w:kern w:val="0"/>
          <w:szCs w:val="20"/>
        </w:rPr>
        <w:t xml:space="preserve"> </w:t>
      </w:r>
      <w:r w:rsidRPr="0034119F">
        <w:rPr>
          <w:rFonts w:ascii="TitilliumText25L-250wt" w:eastAsiaTheme="minorEastAsia" w:hAnsi="TitilliumText25L-250wt" w:cs="TitilliumText25L-250wt"/>
          <w:color w:val="972692"/>
          <w:kern w:val="0"/>
          <w:szCs w:val="20"/>
        </w:rPr>
        <w:t>Junior colleges are divided into 2-year programs</w:t>
      </w:r>
      <w:r w:rsidRPr="0034119F">
        <w:rPr>
          <w:rFonts w:ascii="TitilliumText25L-250wt" w:eastAsiaTheme="minorEastAsia" w:hAnsi="TitilliumText25L-250wt" w:cs="TitilliumText25L-250wt" w:hint="eastAsia"/>
          <w:color w:val="972692"/>
          <w:kern w:val="0"/>
          <w:szCs w:val="20"/>
        </w:rPr>
        <w:t xml:space="preserve"> </w:t>
      </w:r>
      <w:r w:rsidRPr="0034119F">
        <w:rPr>
          <w:rFonts w:ascii="TitilliumText25L-250wt" w:eastAsiaTheme="minorEastAsia" w:hAnsi="TitilliumText25L-250wt" w:cs="TitilliumText25L-250wt"/>
          <w:color w:val="972692"/>
          <w:kern w:val="0"/>
          <w:szCs w:val="20"/>
        </w:rPr>
        <w:t>and 5-year programs. Technical colleges and</w:t>
      </w:r>
      <w:r w:rsidRPr="0034119F">
        <w:rPr>
          <w:rFonts w:ascii="TitilliumText25L-250wt" w:eastAsiaTheme="minorEastAsia" w:hAnsi="TitilliumText25L-250wt" w:cs="TitilliumText25L-250wt" w:hint="eastAsia"/>
          <w:color w:val="972692"/>
          <w:kern w:val="0"/>
          <w:szCs w:val="20"/>
        </w:rPr>
        <w:t xml:space="preserve"> </w:t>
      </w:r>
      <w:r w:rsidRPr="0034119F">
        <w:rPr>
          <w:rFonts w:ascii="TitilliumText25L-250wt" w:eastAsiaTheme="minorEastAsia" w:hAnsi="TitilliumText25L-250wt" w:cs="TitilliumText25L-250wt"/>
          <w:color w:val="972692"/>
          <w:kern w:val="0"/>
          <w:szCs w:val="20"/>
        </w:rPr>
        <w:t>universities of technology can admit students for</w:t>
      </w:r>
      <w:r w:rsidRPr="0034119F">
        <w:rPr>
          <w:rFonts w:ascii="TitilliumText25L-250wt" w:eastAsiaTheme="minorEastAsia" w:hAnsi="TitilliumText25L-250wt" w:cs="TitilliumText25L-250wt" w:hint="eastAsia"/>
          <w:color w:val="972692"/>
          <w:kern w:val="0"/>
          <w:szCs w:val="20"/>
        </w:rPr>
        <w:t xml:space="preserve"> </w:t>
      </w:r>
      <w:r w:rsidRPr="0034119F">
        <w:rPr>
          <w:rFonts w:ascii="TitilliumText25L-250wt" w:eastAsiaTheme="minorEastAsia" w:hAnsi="TitilliumText25L-250wt" w:cs="TitilliumText25L-250wt"/>
          <w:color w:val="972692"/>
          <w:kern w:val="0"/>
          <w:szCs w:val="20"/>
        </w:rPr>
        <w:t>associate degrees, bachelor degrees, and master</w:t>
      </w:r>
      <w:r w:rsidRPr="0034119F">
        <w:rPr>
          <w:rFonts w:ascii="TitilliumText25L-250wt" w:eastAsiaTheme="minorEastAsia" w:hAnsi="TitilliumText25L-250wt" w:cs="TitilliumText25L-250wt" w:hint="eastAsia"/>
          <w:color w:val="972692"/>
          <w:kern w:val="0"/>
          <w:szCs w:val="20"/>
        </w:rPr>
        <w:t xml:space="preserve"> </w:t>
      </w:r>
      <w:r w:rsidRPr="0034119F">
        <w:rPr>
          <w:rFonts w:ascii="TitilliumText25L-250wt" w:eastAsiaTheme="minorEastAsia" w:hAnsi="TitilliumText25L-250wt" w:cs="TitilliumText25L-250wt"/>
          <w:color w:val="972692"/>
          <w:kern w:val="0"/>
          <w:szCs w:val="20"/>
        </w:rPr>
        <w:t>degrees, while universities of technology can also</w:t>
      </w:r>
      <w:r w:rsidRPr="0034119F">
        <w:rPr>
          <w:rFonts w:ascii="TitilliumText25L-250wt" w:eastAsiaTheme="minorEastAsia" w:hAnsi="TitilliumText25L-250wt" w:cs="TitilliumText25L-250wt" w:hint="eastAsia"/>
          <w:color w:val="972692"/>
          <w:kern w:val="0"/>
          <w:szCs w:val="20"/>
        </w:rPr>
        <w:t xml:space="preserve"> </w:t>
      </w:r>
      <w:r w:rsidRPr="0034119F">
        <w:rPr>
          <w:rFonts w:ascii="TitilliumText25L-250wt" w:eastAsiaTheme="minorEastAsia" w:hAnsi="TitilliumText25L-250wt" w:cs="TitilliumText25L-250wt"/>
          <w:color w:val="972692"/>
          <w:kern w:val="0"/>
          <w:szCs w:val="20"/>
        </w:rPr>
        <w:t>accept Ph.D. students.</w:t>
      </w:r>
    </w:p>
    <w:p w:rsidR="0034119F" w:rsidRPr="0034119F" w:rsidRDefault="0034119F" w:rsidP="0034119F">
      <w:pPr>
        <w:autoSpaceDE w:val="0"/>
        <w:autoSpaceDN w:val="0"/>
        <w:adjustRightInd w:val="0"/>
        <w:jc w:val="both"/>
        <w:rPr>
          <w:rFonts w:ascii="TitilliumText25L-250wt" w:eastAsiaTheme="minorEastAsia" w:hAnsi="TitilliumText25L-250wt" w:cs="TitilliumText25L-250wt"/>
          <w:color w:val="972692"/>
          <w:kern w:val="0"/>
          <w:szCs w:val="20"/>
        </w:rPr>
      </w:pPr>
    </w:p>
    <w:p w:rsidR="0034119F" w:rsidRDefault="0034119F" w:rsidP="0034119F">
      <w:pPr>
        <w:autoSpaceDE w:val="0"/>
        <w:autoSpaceDN w:val="0"/>
        <w:adjustRightInd w:val="0"/>
        <w:jc w:val="both"/>
        <w:rPr>
          <w:rFonts w:ascii="TitilliumText25L-250wt" w:eastAsiaTheme="minorEastAsia" w:hAnsi="TitilliumText25L-250wt" w:cs="TitilliumText25L-250wt"/>
          <w:color w:val="972692"/>
          <w:kern w:val="0"/>
          <w:szCs w:val="20"/>
        </w:rPr>
      </w:pPr>
      <w:r w:rsidRPr="0034119F">
        <w:rPr>
          <w:rFonts w:ascii="TitilliumText25L-250wt" w:eastAsiaTheme="minorEastAsia" w:hAnsi="TitilliumText25L-250wt" w:cs="TitilliumText25L-250wt"/>
          <w:color w:val="972692"/>
          <w:kern w:val="0"/>
          <w:szCs w:val="20"/>
        </w:rPr>
        <w:t>In accordance with government policy, the key</w:t>
      </w:r>
      <w:r w:rsidRPr="0034119F">
        <w:rPr>
          <w:rFonts w:ascii="TitilliumText25L-250wt" w:eastAsiaTheme="minorEastAsia" w:hAnsi="TitilliumText25L-250wt" w:cs="TitilliumText25L-250wt" w:hint="eastAsia"/>
          <w:color w:val="972692"/>
          <w:kern w:val="0"/>
          <w:szCs w:val="20"/>
        </w:rPr>
        <w:t xml:space="preserve"> </w:t>
      </w:r>
      <w:r w:rsidRPr="0034119F">
        <w:rPr>
          <w:rFonts w:ascii="TitilliumText25L-250wt" w:eastAsiaTheme="minorEastAsia" w:hAnsi="TitilliumText25L-250wt" w:cs="TitilliumText25L-250wt"/>
          <w:color w:val="972692"/>
          <w:kern w:val="0"/>
          <w:szCs w:val="20"/>
        </w:rPr>
        <w:t>points for development in these schools are:</w:t>
      </w:r>
    </w:p>
    <w:p w:rsidR="0034119F" w:rsidRDefault="0034119F" w:rsidP="0034119F">
      <w:pPr>
        <w:autoSpaceDE w:val="0"/>
        <w:autoSpaceDN w:val="0"/>
        <w:adjustRightInd w:val="0"/>
        <w:jc w:val="both"/>
        <w:rPr>
          <w:rFonts w:ascii="TitilliumText25L-250wt" w:eastAsiaTheme="minorEastAsia" w:hAnsi="TitilliumText25L-250wt" w:cs="TitilliumText25L-250wt"/>
          <w:color w:val="972692"/>
          <w:kern w:val="0"/>
          <w:szCs w:val="20"/>
        </w:rPr>
      </w:pPr>
    </w:p>
    <w:p w:rsidR="0034119F" w:rsidRPr="00CB33AD" w:rsidRDefault="0034119F" w:rsidP="00A6481B">
      <w:pPr>
        <w:pStyle w:val="ab"/>
        <w:numPr>
          <w:ilvl w:val="0"/>
          <w:numId w:val="11"/>
        </w:numPr>
        <w:autoSpaceDE w:val="0"/>
        <w:autoSpaceDN w:val="0"/>
        <w:adjustRightInd w:val="0"/>
        <w:ind w:leftChars="0"/>
        <w:rPr>
          <w:rFonts w:ascii="Calibri-Bold" w:eastAsiaTheme="minorEastAsia" w:hAnsi="Calibri-Bold" w:cs="Calibri-Bold"/>
          <w:b/>
          <w:bCs/>
          <w:color w:val="972692"/>
          <w:kern w:val="0"/>
          <w:sz w:val="28"/>
          <w:szCs w:val="26"/>
        </w:rPr>
      </w:pPr>
      <w:r w:rsidRPr="00CB33AD">
        <w:rPr>
          <w:rFonts w:ascii="Calibri-Bold" w:eastAsiaTheme="minorEastAsia" w:hAnsi="Calibri-Bold" w:cs="Calibri-Bold"/>
          <w:b/>
          <w:bCs/>
          <w:color w:val="972692"/>
          <w:kern w:val="0"/>
          <w:sz w:val="28"/>
          <w:szCs w:val="26"/>
        </w:rPr>
        <w:t>Implement Multiple-Route</w:t>
      </w:r>
      <w:r w:rsidRPr="00CB33AD">
        <w:rPr>
          <w:rFonts w:ascii="Calibri-Bold" w:eastAsiaTheme="minorEastAsia" w:hAnsi="Calibri-Bold" w:cs="Calibri-Bold" w:hint="eastAsia"/>
          <w:b/>
          <w:bCs/>
          <w:color w:val="972692"/>
          <w:kern w:val="0"/>
          <w:sz w:val="28"/>
          <w:szCs w:val="26"/>
        </w:rPr>
        <w:t xml:space="preserve"> </w:t>
      </w:r>
      <w:r w:rsidRPr="00CB33AD">
        <w:rPr>
          <w:rFonts w:ascii="Calibri-Bold" w:eastAsiaTheme="minorEastAsia" w:hAnsi="Calibri-Bold" w:cs="Calibri-Bold"/>
          <w:b/>
          <w:bCs/>
          <w:color w:val="972692"/>
          <w:kern w:val="0"/>
          <w:sz w:val="28"/>
          <w:szCs w:val="26"/>
        </w:rPr>
        <w:t>Admissions</w:t>
      </w:r>
    </w:p>
    <w:p w:rsidR="0034119F" w:rsidRDefault="0034119F" w:rsidP="0034119F">
      <w:pPr>
        <w:autoSpaceDE w:val="0"/>
        <w:autoSpaceDN w:val="0"/>
        <w:adjustRightInd w:val="0"/>
        <w:rPr>
          <w:rFonts w:ascii="AvantGardeITCbyBT-Book" w:eastAsiaTheme="minorEastAsia" w:hAnsi="AvantGardeITCbyBT-Book" w:cs="AvantGardeITCbyBT-Book"/>
          <w:kern w:val="0"/>
          <w:szCs w:val="20"/>
        </w:rPr>
      </w:pPr>
      <w:r w:rsidRPr="0034119F">
        <w:rPr>
          <w:rFonts w:ascii="AvantGardeITCbyBT-Book" w:eastAsiaTheme="minorEastAsia" w:hAnsi="AvantGardeITCbyBT-Book" w:cs="AvantGardeITCbyBT-Book"/>
          <w:kern w:val="0"/>
          <w:szCs w:val="20"/>
        </w:rPr>
        <w:t>Vocational and technological colleges and</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universities recruit students through separate</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examination and enrollment systems:</w:t>
      </w:r>
    </w:p>
    <w:p w:rsidR="0034119F" w:rsidRDefault="0034119F" w:rsidP="0034119F">
      <w:pPr>
        <w:autoSpaceDE w:val="0"/>
        <w:autoSpaceDN w:val="0"/>
        <w:adjustRightInd w:val="0"/>
        <w:rPr>
          <w:rFonts w:ascii="AvantGardeITCbyBT-Book" w:eastAsiaTheme="minorEastAsia" w:hAnsi="AvantGardeITCbyBT-Book" w:cs="AvantGardeITCbyBT-Book"/>
          <w:kern w:val="0"/>
          <w:szCs w:val="20"/>
        </w:rPr>
      </w:pPr>
    </w:p>
    <w:p w:rsidR="0034119F" w:rsidRPr="00CB33AD" w:rsidRDefault="0034119F" w:rsidP="00A6481B">
      <w:pPr>
        <w:pStyle w:val="ab"/>
        <w:numPr>
          <w:ilvl w:val="0"/>
          <w:numId w:val="12"/>
        </w:numPr>
        <w:autoSpaceDE w:val="0"/>
        <w:autoSpaceDN w:val="0"/>
        <w:adjustRightInd w:val="0"/>
        <w:ind w:leftChars="0"/>
        <w:jc w:val="both"/>
        <w:rPr>
          <w:rFonts w:ascii="AvantGardeITCbyBT-Book" w:eastAsiaTheme="minorEastAsia" w:hAnsi="AvantGardeITCbyBT-Book" w:cs="AvantGardeITCbyBT-Book"/>
          <w:color w:val="972692"/>
          <w:kern w:val="0"/>
          <w:szCs w:val="20"/>
        </w:rPr>
      </w:pPr>
      <w:r w:rsidRPr="00CB33AD">
        <w:rPr>
          <w:rFonts w:ascii="AvantGardeITCbyBT-Book" w:eastAsiaTheme="minorEastAsia" w:hAnsi="AvantGardeITCbyBT-Book" w:cs="AvantGardeITCbyBT-Book"/>
          <w:color w:val="972692"/>
          <w:kern w:val="0"/>
          <w:szCs w:val="20"/>
        </w:rPr>
        <w:t>5-year junior colleges recruit graduates</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of junior high schools. Entrance methods</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include examination-free entrance and</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special examination admission.</w:t>
      </w:r>
    </w:p>
    <w:p w:rsidR="0034119F" w:rsidRDefault="0034119F" w:rsidP="0034119F">
      <w:pPr>
        <w:autoSpaceDE w:val="0"/>
        <w:autoSpaceDN w:val="0"/>
        <w:adjustRightInd w:val="0"/>
        <w:jc w:val="both"/>
        <w:rPr>
          <w:rFonts w:ascii="AvantGardeITCbyBT-Book" w:eastAsiaTheme="minorEastAsia" w:hAnsi="AvantGardeITCbyBT-Book" w:cs="AvantGardeITCbyBT-Book"/>
          <w:color w:val="972692"/>
          <w:kern w:val="0"/>
          <w:szCs w:val="20"/>
        </w:rPr>
      </w:pPr>
    </w:p>
    <w:p w:rsidR="0034119F" w:rsidRPr="00CB33AD" w:rsidRDefault="0034119F" w:rsidP="00A6481B">
      <w:pPr>
        <w:pStyle w:val="ab"/>
        <w:numPr>
          <w:ilvl w:val="0"/>
          <w:numId w:val="12"/>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CB33AD">
        <w:rPr>
          <w:rFonts w:ascii="AvantGardeITCbyBT-Book" w:eastAsiaTheme="minorEastAsia" w:hAnsi="AvantGardeITCbyBT-Book" w:cs="AvantGardeITCbyBT-Book"/>
          <w:color w:val="972692"/>
          <w:kern w:val="0"/>
          <w:szCs w:val="20"/>
        </w:rPr>
        <w:t>The 4-year colleges/universities and</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the 2-year junior colleges employ</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the following methods:</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000000"/>
          <w:kern w:val="0"/>
          <w:szCs w:val="20"/>
        </w:rPr>
        <w:t>1.screening by</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skill; 2. recommendation; 3. Registration</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and placement; 4. The Star Plan, which is</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designed to balance the gap between urban</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and rural areas and support disadvantaged</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students in remote areas; 5. application using</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the Subject Competence Test for a given</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year and other written reviews that may be</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beneficial for the review.</w:t>
      </w:r>
    </w:p>
    <w:p w:rsidR="0034119F" w:rsidRPr="0034119F" w:rsidRDefault="0034119F" w:rsidP="0034119F">
      <w:pPr>
        <w:autoSpaceDE w:val="0"/>
        <w:autoSpaceDN w:val="0"/>
        <w:adjustRightInd w:val="0"/>
        <w:jc w:val="both"/>
        <w:rPr>
          <w:rFonts w:ascii="AvantGardeITCbyBT-Book" w:eastAsiaTheme="minorEastAsia" w:hAnsi="AvantGardeITCbyBT-Book" w:cs="AvantGardeITCbyBT-Book"/>
          <w:color w:val="000000"/>
          <w:kern w:val="0"/>
          <w:szCs w:val="20"/>
        </w:rPr>
      </w:pPr>
    </w:p>
    <w:p w:rsidR="0034119F" w:rsidRPr="00CB33AD" w:rsidRDefault="0034119F" w:rsidP="00A6481B">
      <w:pPr>
        <w:pStyle w:val="ab"/>
        <w:numPr>
          <w:ilvl w:val="0"/>
          <w:numId w:val="12"/>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CB33AD">
        <w:rPr>
          <w:rFonts w:ascii="AvantGardeITCbyBT-Book" w:eastAsiaTheme="minorEastAsia" w:hAnsi="AvantGardeITCbyBT-Book" w:cs="AvantGardeITCbyBT-Book"/>
          <w:color w:val="972692"/>
          <w:kern w:val="0"/>
          <w:szCs w:val="20"/>
        </w:rPr>
        <w:t>2-year colleges accept the graduates</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of 5-year and 2-year vocational</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schools through several methods</w:t>
      </w:r>
      <w:proofErr w:type="gramStart"/>
      <w:r w:rsidRPr="00CB33AD">
        <w:rPr>
          <w:rFonts w:ascii="AvantGardeITCbyBT-Book" w:eastAsiaTheme="minorEastAsia" w:hAnsi="AvantGardeITCbyBT-Book" w:cs="AvantGardeITCbyBT-Book"/>
          <w:color w:val="972692"/>
          <w:kern w:val="0"/>
          <w:szCs w:val="20"/>
        </w:rPr>
        <w:t>:</w:t>
      </w:r>
      <w:r w:rsidRPr="00CB33AD">
        <w:rPr>
          <w:rFonts w:ascii="AvantGardeITCbyBT-Book" w:eastAsiaTheme="minorEastAsia" w:hAnsi="AvantGardeITCbyBT-Book" w:cs="AvantGardeITCbyBT-Book"/>
          <w:color w:val="000000"/>
          <w:kern w:val="0"/>
          <w:szCs w:val="20"/>
        </w:rPr>
        <w:t>1</w:t>
      </w:r>
      <w:proofErr w:type="gramEnd"/>
      <w:r w:rsidRPr="00CB33AD">
        <w:rPr>
          <w:rFonts w:ascii="AvantGardeITCbyBT-Book" w:eastAsiaTheme="minorEastAsia" w:hAnsi="AvantGardeITCbyBT-Book" w:cs="AvantGardeITCbyBT-Book"/>
          <w:color w:val="000000"/>
          <w:kern w:val="0"/>
          <w:szCs w:val="20"/>
        </w:rPr>
        <w:t xml:space="preserve"> .</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 xml:space="preserve">Recommendations of student </w:t>
      </w:r>
      <w:proofErr w:type="spellStart"/>
      <w:r w:rsidRPr="00CB33AD">
        <w:rPr>
          <w:rFonts w:ascii="AvantGardeITCbyBT-Book" w:eastAsiaTheme="minorEastAsia" w:hAnsi="AvantGardeITCbyBT-Book" w:cs="AvantGardeITCbyBT-Book"/>
          <w:color w:val="000000"/>
          <w:kern w:val="0"/>
          <w:szCs w:val="20"/>
        </w:rPr>
        <w:t>swith</w:t>
      </w:r>
      <w:proofErr w:type="spellEnd"/>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 xml:space="preserve">outstanding skills; 2. </w:t>
      </w:r>
      <w:proofErr w:type="gramStart"/>
      <w:r w:rsidRPr="00CB33AD">
        <w:rPr>
          <w:rFonts w:ascii="AvantGardeITCbyBT-Book" w:eastAsiaTheme="minorEastAsia" w:hAnsi="AvantGardeITCbyBT-Book" w:cs="AvantGardeITCbyBT-Book"/>
          <w:color w:val="000000"/>
          <w:kern w:val="0"/>
          <w:szCs w:val="20"/>
        </w:rPr>
        <w:t>individual</w:t>
      </w:r>
      <w:proofErr w:type="gramEnd"/>
      <w:r w:rsidRPr="00CB33AD">
        <w:rPr>
          <w:rFonts w:ascii="AvantGardeITCbyBT-Book" w:eastAsiaTheme="minorEastAsia" w:hAnsi="AvantGardeITCbyBT-Book" w:cs="AvantGardeITCbyBT-Book"/>
          <w:color w:val="000000"/>
          <w:kern w:val="0"/>
          <w:szCs w:val="20"/>
        </w:rPr>
        <w:t xml:space="preserve"> recruitment.</w:t>
      </w:r>
    </w:p>
    <w:p w:rsidR="0034119F" w:rsidRDefault="0034119F" w:rsidP="0034119F">
      <w:pPr>
        <w:autoSpaceDE w:val="0"/>
        <w:autoSpaceDN w:val="0"/>
        <w:adjustRightInd w:val="0"/>
        <w:rPr>
          <w:rFonts w:ascii="AvantGardeITCbyBT-Book" w:eastAsiaTheme="minorEastAsia" w:hAnsi="AvantGardeITCbyBT-Book" w:cs="AvantGardeITCbyBT-Book"/>
          <w:color w:val="000000"/>
          <w:kern w:val="0"/>
          <w:sz w:val="20"/>
          <w:szCs w:val="20"/>
        </w:rPr>
      </w:pPr>
    </w:p>
    <w:p w:rsidR="0034119F" w:rsidRPr="00CB33AD" w:rsidRDefault="0034119F" w:rsidP="00A6481B">
      <w:pPr>
        <w:pStyle w:val="ab"/>
        <w:numPr>
          <w:ilvl w:val="0"/>
          <w:numId w:val="11"/>
        </w:numPr>
        <w:autoSpaceDE w:val="0"/>
        <w:autoSpaceDN w:val="0"/>
        <w:adjustRightInd w:val="0"/>
        <w:ind w:leftChars="0"/>
        <w:rPr>
          <w:rFonts w:ascii="Calibri-Bold" w:eastAsiaTheme="minorEastAsia" w:hAnsi="Calibri-Bold" w:cs="Calibri-Bold"/>
          <w:b/>
          <w:bCs/>
          <w:color w:val="972692"/>
          <w:kern w:val="0"/>
          <w:sz w:val="28"/>
          <w:szCs w:val="26"/>
        </w:rPr>
      </w:pPr>
      <w:r w:rsidRPr="00CB33AD">
        <w:rPr>
          <w:rFonts w:ascii="Calibri-Bold" w:eastAsiaTheme="minorEastAsia" w:hAnsi="Calibri-Bold" w:cs="Calibri-Bold"/>
          <w:b/>
          <w:bCs/>
          <w:color w:val="972692"/>
          <w:kern w:val="0"/>
          <w:sz w:val="28"/>
          <w:szCs w:val="26"/>
        </w:rPr>
        <w:t>Enhance Teaching Quality</w:t>
      </w:r>
    </w:p>
    <w:p w:rsidR="0034119F" w:rsidRPr="0034119F" w:rsidRDefault="0034119F" w:rsidP="0034119F">
      <w:pPr>
        <w:autoSpaceDE w:val="0"/>
        <w:autoSpaceDN w:val="0"/>
        <w:adjustRightInd w:val="0"/>
        <w:jc w:val="both"/>
        <w:rPr>
          <w:rFonts w:ascii="AvantGardeITCbyBT-Book" w:eastAsiaTheme="minorEastAsia" w:hAnsi="AvantGardeITCbyBT-Book" w:cs="AvantGardeITCbyBT-Book"/>
          <w:kern w:val="0"/>
          <w:szCs w:val="20"/>
        </w:rPr>
      </w:pPr>
      <w:r w:rsidRPr="0034119F">
        <w:rPr>
          <w:rFonts w:ascii="AvantGardeITCbyBT-Book" w:eastAsiaTheme="minorEastAsia" w:hAnsi="AvantGardeITCbyBT-Book" w:cs="AvantGardeITCbyBT-Book"/>
          <w:kern w:val="0"/>
          <w:szCs w:val="20"/>
        </w:rPr>
        <w:t>Promotion of government programs,</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enhancement of teaching quality, and</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adoption of a practical approach towards</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teaching.</w:t>
      </w:r>
    </w:p>
    <w:p w:rsidR="0034119F" w:rsidRPr="0034119F" w:rsidRDefault="0034119F" w:rsidP="0034119F">
      <w:pPr>
        <w:autoSpaceDE w:val="0"/>
        <w:autoSpaceDN w:val="0"/>
        <w:adjustRightInd w:val="0"/>
        <w:jc w:val="both"/>
        <w:rPr>
          <w:rFonts w:ascii="AvantGardeITCbyBT-Book" w:eastAsiaTheme="minorEastAsia" w:hAnsi="AvantGardeITCbyBT-Book" w:cs="AvantGardeITCbyBT-Book"/>
          <w:kern w:val="0"/>
          <w:szCs w:val="20"/>
        </w:rPr>
      </w:pPr>
    </w:p>
    <w:p w:rsidR="0034119F" w:rsidRPr="00CB33AD" w:rsidRDefault="0034119F" w:rsidP="00A6481B">
      <w:pPr>
        <w:pStyle w:val="ab"/>
        <w:numPr>
          <w:ilvl w:val="0"/>
          <w:numId w:val="13"/>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CB33AD">
        <w:rPr>
          <w:rFonts w:ascii="AvantGardeITCbyBT-Book" w:eastAsiaTheme="minorEastAsia" w:hAnsi="AvantGardeITCbyBT-Book" w:cs="AvantGardeITCbyBT-Book"/>
          <w:color w:val="972692"/>
          <w:kern w:val="0"/>
          <w:szCs w:val="20"/>
        </w:rPr>
        <w:t>Implement the Program for Promoting</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Teaching Excellence for vocational and</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technological colleges and universities, the</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goals of which are</w:t>
      </w:r>
      <w:proofErr w:type="gramStart"/>
      <w:r w:rsidRPr="00CB33AD">
        <w:rPr>
          <w:rFonts w:ascii="AvantGardeITCbyBT-Book" w:eastAsiaTheme="minorEastAsia" w:hAnsi="AvantGardeITCbyBT-Book" w:cs="AvantGardeITCbyBT-Book"/>
          <w:color w:val="972692"/>
          <w:kern w:val="0"/>
          <w:szCs w:val="20"/>
        </w:rPr>
        <w:t>:</w:t>
      </w:r>
      <w:r w:rsidRPr="00CB33AD">
        <w:rPr>
          <w:rFonts w:ascii="AvantGardeITCbyBT-Book" w:eastAsiaTheme="minorEastAsia" w:hAnsi="AvantGardeITCbyBT-Book" w:cs="AvantGardeITCbyBT-Book"/>
          <w:color w:val="000000"/>
          <w:kern w:val="0"/>
          <w:szCs w:val="20"/>
        </w:rPr>
        <w:t>1</w:t>
      </w:r>
      <w:proofErr w:type="gramEnd"/>
      <w:r w:rsidRPr="00CB33AD">
        <w:rPr>
          <w:rFonts w:ascii="AvantGardeITCbyBT-Book" w:eastAsiaTheme="minorEastAsia" w:hAnsi="AvantGardeITCbyBT-Book" w:cs="AvantGardeITCbyBT-Book"/>
          <w:color w:val="000000"/>
          <w:kern w:val="0"/>
          <w:szCs w:val="20"/>
        </w:rPr>
        <w:t>. Enhance professional</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teaching skills; 2. Strengthen curriculum</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design; 3. Strengthen student motivation;</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4. Set up teaching evaluation systems; 5.</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Implement and/or improve all areas related</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to teaching quality.</w:t>
      </w:r>
    </w:p>
    <w:p w:rsidR="0034119F" w:rsidRPr="0034119F" w:rsidRDefault="0034119F" w:rsidP="0034119F">
      <w:pPr>
        <w:autoSpaceDE w:val="0"/>
        <w:autoSpaceDN w:val="0"/>
        <w:adjustRightInd w:val="0"/>
        <w:jc w:val="both"/>
        <w:rPr>
          <w:rFonts w:ascii="AvantGardeITCbyBT-Book" w:eastAsiaTheme="minorEastAsia" w:hAnsi="AvantGardeITCbyBT-Book" w:cs="AvantGardeITCbyBT-Book"/>
          <w:color w:val="000000"/>
          <w:kern w:val="0"/>
          <w:szCs w:val="20"/>
        </w:rPr>
      </w:pPr>
    </w:p>
    <w:p w:rsidR="0034119F" w:rsidRPr="00CB33AD" w:rsidRDefault="0034119F" w:rsidP="00A6481B">
      <w:pPr>
        <w:pStyle w:val="ab"/>
        <w:numPr>
          <w:ilvl w:val="0"/>
          <w:numId w:val="13"/>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CB33AD">
        <w:rPr>
          <w:rFonts w:ascii="AvantGardeITCbyBT-Book" w:eastAsiaTheme="minorEastAsia" w:hAnsi="AvantGardeITCbyBT-Book" w:cs="AvantGardeITCbyBT-Book"/>
          <w:color w:val="972692"/>
          <w:kern w:val="0"/>
          <w:szCs w:val="20"/>
        </w:rPr>
        <w:t>Strengthen teaching and learning</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abilities:</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000000"/>
          <w:kern w:val="0"/>
          <w:szCs w:val="20"/>
        </w:rPr>
        <w:t>1. Offer subsidies for instructors</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to gain work experience in public and private</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firms; 2. Recruit from industry to enhance</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teaching; 3. Promote off-campus internships.</w:t>
      </w:r>
    </w:p>
    <w:p w:rsidR="0034119F" w:rsidRPr="0034119F" w:rsidRDefault="0034119F" w:rsidP="0034119F">
      <w:pPr>
        <w:autoSpaceDE w:val="0"/>
        <w:autoSpaceDN w:val="0"/>
        <w:adjustRightInd w:val="0"/>
        <w:jc w:val="both"/>
        <w:rPr>
          <w:rFonts w:ascii="AvantGardeITCbyBT-Book" w:eastAsiaTheme="minorEastAsia" w:hAnsi="AvantGardeITCbyBT-Book" w:cs="AvantGardeITCbyBT-Book"/>
          <w:color w:val="000000"/>
          <w:kern w:val="0"/>
          <w:szCs w:val="20"/>
        </w:rPr>
      </w:pPr>
    </w:p>
    <w:p w:rsidR="0034119F" w:rsidRPr="00CB33AD" w:rsidRDefault="0034119F" w:rsidP="00A6481B">
      <w:pPr>
        <w:pStyle w:val="ab"/>
        <w:numPr>
          <w:ilvl w:val="0"/>
          <w:numId w:val="13"/>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CB33AD">
        <w:rPr>
          <w:rFonts w:ascii="AvantGardeITCbyBT-Book" w:eastAsiaTheme="minorEastAsia" w:hAnsi="AvantGardeITCbyBT-Book" w:cs="AvantGardeITCbyBT-Book"/>
          <w:color w:val="972692"/>
          <w:kern w:val="0"/>
          <w:szCs w:val="20"/>
        </w:rPr>
        <w:t>Encourage students to participate</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 xml:space="preserve">in various </w:t>
      </w:r>
      <w:proofErr w:type="spellStart"/>
      <w:r w:rsidRPr="00CB33AD">
        <w:rPr>
          <w:rFonts w:ascii="AvantGardeITCbyBT-Book" w:eastAsiaTheme="minorEastAsia" w:hAnsi="AvantGardeITCbyBT-Book" w:cs="AvantGardeITCbyBT-Book"/>
          <w:color w:val="972692"/>
          <w:kern w:val="0"/>
          <w:szCs w:val="20"/>
        </w:rPr>
        <w:t>competitions</w:t>
      </w:r>
      <w:proofErr w:type="gramStart"/>
      <w:r w:rsidRPr="00CB33AD">
        <w:rPr>
          <w:rFonts w:ascii="AvantGardeITCbyBT-Book" w:eastAsiaTheme="minorEastAsia" w:hAnsi="AvantGardeITCbyBT-Book" w:cs="AvantGardeITCbyBT-Book"/>
          <w:color w:val="972692"/>
          <w:kern w:val="0"/>
          <w:szCs w:val="20"/>
        </w:rPr>
        <w:t>:</w:t>
      </w:r>
      <w:r w:rsidRPr="00CB33AD">
        <w:rPr>
          <w:rFonts w:ascii="AvantGardeITCbyBT-Book" w:eastAsiaTheme="minorEastAsia" w:hAnsi="AvantGardeITCbyBT-Book" w:cs="AvantGardeITCbyBT-Book"/>
          <w:color w:val="000000"/>
          <w:kern w:val="0"/>
          <w:szCs w:val="20"/>
        </w:rPr>
        <w:t>Outstanding</w:t>
      </w:r>
      <w:proofErr w:type="spellEnd"/>
      <w:proofErr w:type="gramEnd"/>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students have been able to apply for airfare</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and accommodation subsidies to take part</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in international competitions and exhibitions.</w:t>
      </w:r>
    </w:p>
    <w:p w:rsidR="0034119F" w:rsidRPr="0034119F" w:rsidRDefault="0034119F" w:rsidP="0034119F">
      <w:pPr>
        <w:autoSpaceDE w:val="0"/>
        <w:autoSpaceDN w:val="0"/>
        <w:adjustRightInd w:val="0"/>
        <w:jc w:val="both"/>
        <w:rPr>
          <w:rFonts w:ascii="AvantGardeITCbyBT-Book" w:eastAsiaTheme="minorEastAsia" w:hAnsi="AvantGardeITCbyBT-Book" w:cs="AvantGardeITCbyBT-Book"/>
          <w:color w:val="000000"/>
          <w:kern w:val="0"/>
          <w:szCs w:val="20"/>
        </w:rPr>
      </w:pPr>
    </w:p>
    <w:p w:rsidR="0034119F" w:rsidRPr="00CB33AD" w:rsidRDefault="0034119F" w:rsidP="00A6481B">
      <w:pPr>
        <w:pStyle w:val="ab"/>
        <w:numPr>
          <w:ilvl w:val="0"/>
          <w:numId w:val="13"/>
        </w:numPr>
        <w:autoSpaceDE w:val="0"/>
        <w:autoSpaceDN w:val="0"/>
        <w:adjustRightInd w:val="0"/>
        <w:ind w:leftChars="0"/>
        <w:jc w:val="both"/>
        <w:rPr>
          <w:rFonts w:ascii="AvantGardeITCbyBT-Book" w:eastAsiaTheme="minorEastAsia" w:hAnsi="AvantGardeITCbyBT-Book" w:cs="AvantGardeITCbyBT-Book"/>
          <w:kern w:val="0"/>
          <w:szCs w:val="20"/>
        </w:rPr>
      </w:pPr>
      <w:r w:rsidRPr="00CB33AD">
        <w:rPr>
          <w:rFonts w:ascii="AvantGardeITCbyBT-Book" w:eastAsiaTheme="minorEastAsia" w:hAnsi="AvantGardeITCbyBT-Book" w:cs="AvantGardeITCbyBT-Book"/>
          <w:color w:val="972692"/>
          <w:kern w:val="0"/>
          <w:szCs w:val="20"/>
        </w:rPr>
        <w:t>Encourage professional certification:</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kern w:val="0"/>
          <w:szCs w:val="20"/>
        </w:rPr>
        <w:t>Instructors and students are encouraged</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to obtain professional certification to improve</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teaching quality and enhance students’</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competitiveness in the job market.</w:t>
      </w:r>
    </w:p>
    <w:p w:rsidR="0034119F" w:rsidRDefault="0034119F" w:rsidP="0034119F">
      <w:pPr>
        <w:autoSpaceDE w:val="0"/>
        <w:autoSpaceDN w:val="0"/>
        <w:adjustRightInd w:val="0"/>
        <w:rPr>
          <w:rFonts w:ascii="AvantGardeITCbyBT-Book" w:eastAsiaTheme="minorEastAsia" w:hAnsi="AvantGardeITCbyBT-Book" w:cs="AvantGardeITCbyBT-Book"/>
          <w:kern w:val="0"/>
          <w:sz w:val="20"/>
          <w:szCs w:val="20"/>
        </w:rPr>
      </w:pPr>
    </w:p>
    <w:p w:rsidR="0034119F" w:rsidRPr="00CB33AD" w:rsidRDefault="0034119F" w:rsidP="00A6481B">
      <w:pPr>
        <w:pStyle w:val="ab"/>
        <w:numPr>
          <w:ilvl w:val="0"/>
          <w:numId w:val="11"/>
        </w:numPr>
        <w:autoSpaceDE w:val="0"/>
        <w:autoSpaceDN w:val="0"/>
        <w:adjustRightInd w:val="0"/>
        <w:ind w:leftChars="0"/>
        <w:jc w:val="both"/>
        <w:rPr>
          <w:rFonts w:ascii="Calibri-Bold" w:eastAsiaTheme="minorEastAsia" w:hAnsi="Calibri-Bold" w:cs="Calibri-Bold"/>
          <w:b/>
          <w:bCs/>
          <w:color w:val="972692"/>
          <w:kern w:val="0"/>
          <w:sz w:val="28"/>
          <w:szCs w:val="26"/>
        </w:rPr>
      </w:pPr>
      <w:r w:rsidRPr="00CB33AD">
        <w:rPr>
          <w:rFonts w:ascii="Calibri-Bold" w:eastAsiaTheme="minorEastAsia" w:hAnsi="Calibri-Bold" w:cs="Calibri-Bold"/>
          <w:b/>
          <w:bCs/>
          <w:color w:val="972692"/>
          <w:kern w:val="0"/>
          <w:sz w:val="28"/>
          <w:szCs w:val="26"/>
        </w:rPr>
        <w:t>Promote Evaluations of</w:t>
      </w:r>
      <w:r w:rsidRPr="00CB33AD">
        <w:rPr>
          <w:rFonts w:ascii="Calibri-Bold" w:eastAsiaTheme="minorEastAsia" w:hAnsi="Calibri-Bold" w:cs="Calibri-Bold" w:hint="eastAsia"/>
          <w:b/>
          <w:bCs/>
          <w:color w:val="972692"/>
          <w:kern w:val="0"/>
          <w:sz w:val="28"/>
          <w:szCs w:val="26"/>
        </w:rPr>
        <w:t xml:space="preserve"> </w:t>
      </w:r>
      <w:r w:rsidRPr="00CB33AD">
        <w:rPr>
          <w:rFonts w:ascii="Calibri-Bold" w:eastAsiaTheme="minorEastAsia" w:hAnsi="Calibri-Bold" w:cs="Calibri-Bold"/>
          <w:b/>
          <w:bCs/>
          <w:color w:val="972692"/>
          <w:kern w:val="0"/>
          <w:sz w:val="28"/>
          <w:szCs w:val="26"/>
        </w:rPr>
        <w:t>Vocational and Technological</w:t>
      </w:r>
      <w:r w:rsidRPr="00CB33AD">
        <w:rPr>
          <w:rFonts w:ascii="Calibri-Bold" w:eastAsiaTheme="minorEastAsia" w:hAnsi="Calibri-Bold" w:cs="Calibri-Bold" w:hint="eastAsia"/>
          <w:b/>
          <w:bCs/>
          <w:color w:val="972692"/>
          <w:kern w:val="0"/>
          <w:sz w:val="28"/>
          <w:szCs w:val="26"/>
        </w:rPr>
        <w:t xml:space="preserve"> </w:t>
      </w:r>
      <w:r w:rsidRPr="00CB33AD">
        <w:rPr>
          <w:rFonts w:ascii="Calibri-Bold" w:eastAsiaTheme="minorEastAsia" w:hAnsi="Calibri-Bold" w:cs="Calibri-Bold"/>
          <w:b/>
          <w:bCs/>
          <w:color w:val="972692"/>
          <w:kern w:val="0"/>
          <w:sz w:val="28"/>
          <w:szCs w:val="26"/>
        </w:rPr>
        <w:t>Colleges and Universities</w:t>
      </w:r>
    </w:p>
    <w:p w:rsidR="0034119F" w:rsidRDefault="0034119F" w:rsidP="0034119F">
      <w:pPr>
        <w:autoSpaceDE w:val="0"/>
        <w:autoSpaceDN w:val="0"/>
        <w:adjustRightInd w:val="0"/>
        <w:rPr>
          <w:rFonts w:ascii="AvantGardeITCbyBT-Book" w:eastAsiaTheme="minorEastAsia" w:hAnsi="AvantGardeITCbyBT-Book" w:cs="AvantGardeITCbyBT-Book"/>
          <w:kern w:val="0"/>
          <w:szCs w:val="20"/>
        </w:rPr>
      </w:pPr>
      <w:r w:rsidRPr="0034119F">
        <w:rPr>
          <w:rFonts w:ascii="AvantGardeITCbyBT-Book" w:eastAsiaTheme="minorEastAsia" w:hAnsi="AvantGardeITCbyBT-Book" w:cs="AvantGardeITCbyBT-Book"/>
          <w:kern w:val="0"/>
          <w:szCs w:val="20"/>
        </w:rPr>
        <w:t>Each school is evaluated as an integral unit</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every 5 years to improve quality of education.</w:t>
      </w:r>
    </w:p>
    <w:p w:rsidR="0034119F" w:rsidRDefault="0034119F" w:rsidP="0034119F">
      <w:pPr>
        <w:autoSpaceDE w:val="0"/>
        <w:autoSpaceDN w:val="0"/>
        <w:adjustRightInd w:val="0"/>
        <w:rPr>
          <w:rFonts w:ascii="AvantGardeITCbyBT-Book" w:eastAsiaTheme="minorEastAsia" w:hAnsi="AvantGardeITCbyBT-Book" w:cs="AvantGardeITCbyBT-Book"/>
          <w:kern w:val="0"/>
          <w:szCs w:val="20"/>
        </w:rPr>
      </w:pPr>
    </w:p>
    <w:p w:rsidR="0034119F" w:rsidRPr="00CB33AD" w:rsidRDefault="0034119F" w:rsidP="00A6481B">
      <w:pPr>
        <w:pStyle w:val="ab"/>
        <w:numPr>
          <w:ilvl w:val="0"/>
          <w:numId w:val="11"/>
        </w:numPr>
        <w:autoSpaceDE w:val="0"/>
        <w:autoSpaceDN w:val="0"/>
        <w:adjustRightInd w:val="0"/>
        <w:ind w:leftChars="0"/>
        <w:rPr>
          <w:rFonts w:ascii="Calibri-Bold" w:eastAsiaTheme="minorEastAsia" w:hAnsi="Calibri-Bold" w:cs="Calibri-Bold"/>
          <w:b/>
          <w:bCs/>
          <w:color w:val="972692"/>
          <w:kern w:val="0"/>
          <w:sz w:val="28"/>
          <w:szCs w:val="26"/>
        </w:rPr>
      </w:pPr>
      <w:r w:rsidRPr="00CB33AD">
        <w:rPr>
          <w:rFonts w:ascii="Calibri-Bold" w:eastAsiaTheme="minorEastAsia" w:hAnsi="Calibri-Bold" w:cs="Calibri-Bold"/>
          <w:b/>
          <w:bCs/>
          <w:color w:val="972692"/>
          <w:kern w:val="0"/>
          <w:sz w:val="28"/>
          <w:szCs w:val="26"/>
        </w:rPr>
        <w:t>Promote Cooperation between</w:t>
      </w:r>
      <w:r w:rsidRPr="00CB33AD">
        <w:rPr>
          <w:rFonts w:ascii="Calibri-Bold" w:eastAsiaTheme="minorEastAsia" w:hAnsi="Calibri-Bold" w:cs="Calibri-Bold" w:hint="eastAsia"/>
          <w:b/>
          <w:bCs/>
          <w:color w:val="972692"/>
          <w:kern w:val="0"/>
          <w:sz w:val="28"/>
          <w:szCs w:val="26"/>
        </w:rPr>
        <w:t xml:space="preserve"> </w:t>
      </w:r>
      <w:r w:rsidRPr="00CB33AD">
        <w:rPr>
          <w:rFonts w:ascii="Calibri-Bold" w:eastAsiaTheme="minorEastAsia" w:hAnsi="Calibri-Bold" w:cs="Calibri-Bold"/>
          <w:b/>
          <w:bCs/>
          <w:color w:val="972692"/>
          <w:kern w:val="0"/>
          <w:sz w:val="28"/>
          <w:szCs w:val="26"/>
        </w:rPr>
        <w:t>the Industry and Academia to</w:t>
      </w:r>
      <w:r w:rsidRPr="00CB33AD">
        <w:rPr>
          <w:rFonts w:ascii="Calibri-Bold" w:eastAsiaTheme="minorEastAsia" w:hAnsi="Calibri-Bold" w:cs="Calibri-Bold" w:hint="eastAsia"/>
          <w:b/>
          <w:bCs/>
          <w:color w:val="972692"/>
          <w:kern w:val="0"/>
          <w:sz w:val="28"/>
          <w:szCs w:val="26"/>
        </w:rPr>
        <w:t xml:space="preserve"> </w:t>
      </w:r>
      <w:r w:rsidRPr="00CB33AD">
        <w:rPr>
          <w:rFonts w:ascii="Calibri-Bold" w:eastAsiaTheme="minorEastAsia" w:hAnsi="Calibri-Bold" w:cs="Calibri-Bold"/>
          <w:b/>
          <w:bCs/>
          <w:color w:val="972692"/>
          <w:kern w:val="0"/>
          <w:sz w:val="28"/>
          <w:szCs w:val="26"/>
        </w:rPr>
        <w:t>Cultivate Talent</w:t>
      </w:r>
    </w:p>
    <w:p w:rsidR="0034119F" w:rsidRDefault="0034119F" w:rsidP="0034119F">
      <w:pPr>
        <w:autoSpaceDE w:val="0"/>
        <w:autoSpaceDN w:val="0"/>
        <w:adjustRightInd w:val="0"/>
        <w:rPr>
          <w:rFonts w:ascii="AvantGardeITCbyBT-Book" w:eastAsiaTheme="minorEastAsia" w:hAnsi="AvantGardeITCbyBT-Book" w:cs="AvantGardeITCbyBT-Book"/>
          <w:kern w:val="0"/>
          <w:szCs w:val="20"/>
        </w:rPr>
      </w:pPr>
      <w:r w:rsidRPr="0034119F">
        <w:rPr>
          <w:rFonts w:ascii="AvantGardeITCbyBT-Book" w:eastAsiaTheme="minorEastAsia" w:hAnsi="AvantGardeITCbyBT-Book" w:cs="AvantGardeITCbyBT-Book"/>
          <w:kern w:val="0"/>
          <w:szCs w:val="20"/>
        </w:rPr>
        <w:t>Encourage interaction between academia</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and industry; design specific courses or</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curricula to meet the needs of industry</w:t>
      </w:r>
      <w:r w:rsidRPr="0034119F">
        <w:rPr>
          <w:rFonts w:ascii="AvantGardeITCbyBT-Book" w:eastAsiaTheme="minorEastAsia" w:hAnsi="AvantGardeITCbyBT-Book" w:cs="AvantGardeITCbyBT-Book" w:hint="eastAsia"/>
          <w:kern w:val="0"/>
          <w:szCs w:val="20"/>
        </w:rPr>
        <w:t xml:space="preserve"> </w:t>
      </w:r>
      <w:r w:rsidRPr="0034119F">
        <w:rPr>
          <w:rFonts w:ascii="AvantGardeITCbyBT-Book" w:eastAsiaTheme="minorEastAsia" w:hAnsi="AvantGardeITCbyBT-Book" w:cs="AvantGardeITCbyBT-Book"/>
          <w:kern w:val="0"/>
          <w:szCs w:val="20"/>
        </w:rPr>
        <w:t>personnel.</w:t>
      </w:r>
    </w:p>
    <w:p w:rsidR="0034119F" w:rsidRDefault="0034119F" w:rsidP="0034119F">
      <w:pPr>
        <w:autoSpaceDE w:val="0"/>
        <w:autoSpaceDN w:val="0"/>
        <w:adjustRightInd w:val="0"/>
        <w:rPr>
          <w:rFonts w:ascii="AvantGardeITCbyBT-Book" w:eastAsiaTheme="minorEastAsia" w:hAnsi="AvantGardeITCbyBT-Book" w:cs="AvantGardeITCbyBT-Book"/>
          <w:kern w:val="0"/>
          <w:szCs w:val="20"/>
        </w:rPr>
      </w:pPr>
    </w:p>
    <w:p w:rsidR="0034119F" w:rsidRPr="00CB33AD" w:rsidRDefault="0034119F" w:rsidP="00A6481B">
      <w:pPr>
        <w:pStyle w:val="ab"/>
        <w:numPr>
          <w:ilvl w:val="0"/>
          <w:numId w:val="14"/>
        </w:numPr>
        <w:autoSpaceDE w:val="0"/>
        <w:autoSpaceDN w:val="0"/>
        <w:adjustRightInd w:val="0"/>
        <w:ind w:leftChars="0"/>
        <w:rPr>
          <w:rFonts w:ascii="AvantGardeITCbyBT-Book" w:eastAsiaTheme="minorEastAsia" w:hAnsi="AvantGardeITCbyBT-Book" w:cs="AvantGardeITCbyBT-Book"/>
          <w:color w:val="000000"/>
          <w:kern w:val="0"/>
          <w:szCs w:val="20"/>
        </w:rPr>
      </w:pPr>
      <w:r w:rsidRPr="00CB33AD">
        <w:rPr>
          <w:rFonts w:ascii="AvantGardeITCbyBT-Book" w:eastAsiaTheme="minorEastAsia" w:hAnsi="AvantGardeITCbyBT-Book" w:cs="AvantGardeITCbyBT-Book"/>
          <w:color w:val="972692"/>
          <w:kern w:val="0"/>
          <w:szCs w:val="20"/>
        </w:rPr>
        <w:t>Collaboration between industry and</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academia:</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000000"/>
          <w:kern w:val="0"/>
          <w:szCs w:val="20"/>
        </w:rPr>
        <w:t>Develop vertical education</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lastRenderedPageBreak/>
        <w:t>systems, increase the integration between</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industry and academia; therefore, it will</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improve the quality in human capital.</w:t>
      </w:r>
    </w:p>
    <w:p w:rsidR="0034119F" w:rsidRDefault="0034119F" w:rsidP="0034119F">
      <w:pPr>
        <w:autoSpaceDE w:val="0"/>
        <w:autoSpaceDN w:val="0"/>
        <w:adjustRightInd w:val="0"/>
        <w:rPr>
          <w:rFonts w:ascii="AvantGardeITCbyBT-Book" w:eastAsiaTheme="minorEastAsia" w:hAnsi="AvantGardeITCbyBT-Book" w:cs="AvantGardeITCbyBT-Book"/>
          <w:color w:val="000000"/>
          <w:kern w:val="0"/>
          <w:szCs w:val="20"/>
        </w:rPr>
      </w:pPr>
    </w:p>
    <w:p w:rsidR="0034119F" w:rsidRPr="00CB33AD" w:rsidRDefault="0034119F" w:rsidP="00A6481B">
      <w:pPr>
        <w:pStyle w:val="ab"/>
        <w:numPr>
          <w:ilvl w:val="0"/>
          <w:numId w:val="15"/>
        </w:numPr>
        <w:autoSpaceDE w:val="0"/>
        <w:autoSpaceDN w:val="0"/>
        <w:adjustRightInd w:val="0"/>
        <w:ind w:leftChars="0"/>
        <w:jc w:val="both"/>
        <w:rPr>
          <w:rFonts w:ascii="AvantGardeITCbyBT-Book" w:eastAsiaTheme="minorEastAsia" w:hAnsi="AvantGardeITCbyBT-Book" w:cs="AvantGardeITCbyBT-Book"/>
          <w:color w:val="972692"/>
          <w:kern w:val="0"/>
          <w:szCs w:val="20"/>
        </w:rPr>
      </w:pPr>
      <w:r w:rsidRPr="00CB33AD">
        <w:rPr>
          <w:rFonts w:ascii="AvantGardeITCbyBT-Book" w:eastAsiaTheme="minorEastAsia" w:hAnsi="AvantGardeITCbyBT-Book" w:cs="AvantGardeITCbyBT-Book"/>
          <w:color w:val="972692"/>
          <w:kern w:val="0"/>
          <w:szCs w:val="20"/>
        </w:rPr>
        <w:t>3+2 (3 years in vocational high school and</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2 years in 2-year junior college);</w:t>
      </w:r>
    </w:p>
    <w:p w:rsidR="0034119F" w:rsidRPr="00CB33AD" w:rsidRDefault="0034119F" w:rsidP="00CB33AD">
      <w:pPr>
        <w:autoSpaceDE w:val="0"/>
        <w:autoSpaceDN w:val="0"/>
        <w:adjustRightInd w:val="0"/>
        <w:jc w:val="both"/>
        <w:rPr>
          <w:rFonts w:ascii="AvantGardeITCbyBT-Book" w:eastAsiaTheme="minorEastAsia" w:hAnsi="AvantGardeITCbyBT-Book" w:cs="AvantGardeITCbyBT-Book"/>
          <w:color w:val="972692"/>
          <w:kern w:val="0"/>
          <w:szCs w:val="20"/>
        </w:rPr>
      </w:pPr>
    </w:p>
    <w:p w:rsidR="0034119F" w:rsidRPr="00CB33AD" w:rsidRDefault="0034119F" w:rsidP="00A6481B">
      <w:pPr>
        <w:pStyle w:val="ab"/>
        <w:numPr>
          <w:ilvl w:val="0"/>
          <w:numId w:val="15"/>
        </w:numPr>
        <w:autoSpaceDE w:val="0"/>
        <w:autoSpaceDN w:val="0"/>
        <w:adjustRightInd w:val="0"/>
        <w:ind w:leftChars="0"/>
        <w:jc w:val="both"/>
        <w:rPr>
          <w:rFonts w:ascii="AvantGardeITCbyBT-Book" w:eastAsiaTheme="minorEastAsia" w:hAnsi="AvantGardeITCbyBT-Book" w:cs="AvantGardeITCbyBT-Book"/>
          <w:color w:val="972692"/>
          <w:kern w:val="0"/>
          <w:szCs w:val="20"/>
        </w:rPr>
      </w:pPr>
      <w:r w:rsidRPr="00CB33AD">
        <w:rPr>
          <w:rFonts w:ascii="AvantGardeITCbyBT-Book" w:eastAsiaTheme="minorEastAsia" w:hAnsi="AvantGardeITCbyBT-Book" w:cs="AvantGardeITCbyBT-Book"/>
          <w:color w:val="972692"/>
          <w:kern w:val="0"/>
          <w:szCs w:val="20"/>
        </w:rPr>
        <w:t>3+2+2 (3 years in vocational high school,</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2 years in 2-year junior college, and 2</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years in a 2-year technical college/</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university completion program);</w:t>
      </w:r>
    </w:p>
    <w:p w:rsidR="0034119F" w:rsidRPr="00CB33AD" w:rsidRDefault="0034119F" w:rsidP="00CB33AD">
      <w:pPr>
        <w:autoSpaceDE w:val="0"/>
        <w:autoSpaceDN w:val="0"/>
        <w:adjustRightInd w:val="0"/>
        <w:jc w:val="both"/>
        <w:rPr>
          <w:rFonts w:ascii="AvantGardeITCbyBT-Book" w:eastAsiaTheme="minorEastAsia" w:hAnsi="AvantGardeITCbyBT-Book" w:cs="AvantGardeITCbyBT-Book"/>
          <w:color w:val="972692"/>
          <w:kern w:val="0"/>
          <w:szCs w:val="20"/>
        </w:rPr>
      </w:pPr>
    </w:p>
    <w:p w:rsidR="0034119F" w:rsidRPr="00CB33AD" w:rsidRDefault="0034119F" w:rsidP="00A6481B">
      <w:pPr>
        <w:pStyle w:val="ab"/>
        <w:numPr>
          <w:ilvl w:val="0"/>
          <w:numId w:val="15"/>
        </w:numPr>
        <w:autoSpaceDE w:val="0"/>
        <w:autoSpaceDN w:val="0"/>
        <w:adjustRightInd w:val="0"/>
        <w:ind w:leftChars="0"/>
        <w:jc w:val="both"/>
        <w:rPr>
          <w:rFonts w:ascii="AvantGardeITCbyBT-Book" w:eastAsiaTheme="minorEastAsia" w:hAnsi="AvantGardeITCbyBT-Book" w:cs="AvantGardeITCbyBT-Book"/>
          <w:color w:val="972692"/>
          <w:kern w:val="0"/>
          <w:szCs w:val="20"/>
        </w:rPr>
      </w:pPr>
      <w:r w:rsidRPr="00CB33AD">
        <w:rPr>
          <w:rFonts w:ascii="AvantGardeITCbyBT-Book" w:eastAsiaTheme="minorEastAsia" w:hAnsi="AvantGardeITCbyBT-Book" w:cs="AvantGardeITCbyBT-Book"/>
          <w:color w:val="972692"/>
          <w:kern w:val="0"/>
          <w:szCs w:val="20"/>
        </w:rPr>
        <w:t>3+4 (3 years in vocational high school and</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4 years in a technical college/university);</w:t>
      </w:r>
    </w:p>
    <w:p w:rsidR="0034119F" w:rsidRPr="00CB33AD" w:rsidRDefault="0034119F" w:rsidP="00CB33AD">
      <w:pPr>
        <w:autoSpaceDE w:val="0"/>
        <w:autoSpaceDN w:val="0"/>
        <w:adjustRightInd w:val="0"/>
        <w:jc w:val="both"/>
        <w:rPr>
          <w:rFonts w:ascii="AvantGardeITCbyBT-Book" w:eastAsiaTheme="minorEastAsia" w:hAnsi="AvantGardeITCbyBT-Book" w:cs="AvantGardeITCbyBT-Book"/>
          <w:color w:val="972692"/>
          <w:kern w:val="0"/>
          <w:szCs w:val="20"/>
        </w:rPr>
      </w:pPr>
    </w:p>
    <w:p w:rsidR="0034119F" w:rsidRPr="00CB33AD" w:rsidRDefault="0034119F" w:rsidP="00A6481B">
      <w:pPr>
        <w:pStyle w:val="ab"/>
        <w:numPr>
          <w:ilvl w:val="0"/>
          <w:numId w:val="15"/>
        </w:numPr>
        <w:autoSpaceDE w:val="0"/>
        <w:autoSpaceDN w:val="0"/>
        <w:adjustRightInd w:val="0"/>
        <w:ind w:leftChars="0"/>
        <w:jc w:val="both"/>
        <w:rPr>
          <w:rFonts w:ascii="AvantGardeITCbyBT-Book" w:eastAsiaTheme="minorEastAsia" w:hAnsi="AvantGardeITCbyBT-Book" w:cs="AvantGardeITCbyBT-Book"/>
          <w:color w:val="972692"/>
          <w:kern w:val="0"/>
          <w:szCs w:val="20"/>
        </w:rPr>
      </w:pPr>
      <w:r w:rsidRPr="00CB33AD">
        <w:rPr>
          <w:rFonts w:ascii="AvantGardeITCbyBT-Book" w:eastAsiaTheme="minorEastAsia" w:hAnsi="AvantGardeITCbyBT-Book" w:cs="AvantGardeITCbyBT-Book"/>
          <w:color w:val="972692"/>
          <w:kern w:val="0"/>
          <w:szCs w:val="20"/>
        </w:rPr>
        <w:t>5+2 (5 years of junior college plus 2 years</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in a technical college/university</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completion program)</w:t>
      </w:r>
    </w:p>
    <w:p w:rsidR="00CB33AD" w:rsidRPr="00CB33AD" w:rsidRDefault="00CB33AD" w:rsidP="00CB33AD">
      <w:pPr>
        <w:autoSpaceDE w:val="0"/>
        <w:autoSpaceDN w:val="0"/>
        <w:adjustRightInd w:val="0"/>
        <w:jc w:val="both"/>
        <w:rPr>
          <w:rFonts w:ascii="AvantGardeITCbyBT-Book" w:eastAsiaTheme="minorEastAsia" w:hAnsi="AvantGardeITCbyBT-Book" w:cs="AvantGardeITCbyBT-Book"/>
          <w:color w:val="972692"/>
          <w:kern w:val="0"/>
          <w:szCs w:val="20"/>
        </w:rPr>
      </w:pPr>
    </w:p>
    <w:p w:rsidR="00CB33AD" w:rsidRPr="00CB33AD" w:rsidRDefault="00CB33AD" w:rsidP="00A6481B">
      <w:pPr>
        <w:pStyle w:val="ab"/>
        <w:numPr>
          <w:ilvl w:val="0"/>
          <w:numId w:val="14"/>
        </w:numPr>
        <w:autoSpaceDE w:val="0"/>
        <w:autoSpaceDN w:val="0"/>
        <w:adjustRightInd w:val="0"/>
        <w:ind w:leftChars="0"/>
        <w:jc w:val="both"/>
        <w:rPr>
          <w:rFonts w:ascii="AvantGardeITCbyBT-Book" w:eastAsiaTheme="minorEastAsia" w:hAnsi="AvantGardeITCbyBT-Book" w:cs="AvantGardeITCbyBT-Book"/>
          <w:color w:val="972692"/>
          <w:kern w:val="0"/>
          <w:szCs w:val="20"/>
        </w:rPr>
      </w:pPr>
      <w:r w:rsidRPr="00CB33AD">
        <w:rPr>
          <w:rFonts w:ascii="AvantGardeITCbyBT-Book" w:eastAsiaTheme="minorEastAsia" w:hAnsi="AvantGardeITCbyBT-Book" w:cs="AvantGardeITCbyBT-Book"/>
          <w:color w:val="972692"/>
          <w:kern w:val="0"/>
          <w:szCs w:val="20"/>
        </w:rPr>
        <w:t>Masters Degree Program for Industry</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972692"/>
          <w:kern w:val="0"/>
          <w:szCs w:val="20"/>
        </w:rPr>
        <w:t>Professionals</w:t>
      </w:r>
    </w:p>
    <w:p w:rsidR="00CB33AD" w:rsidRPr="00CB33AD" w:rsidRDefault="00CB33AD" w:rsidP="00CB33AD">
      <w:pPr>
        <w:autoSpaceDE w:val="0"/>
        <w:autoSpaceDN w:val="0"/>
        <w:adjustRightInd w:val="0"/>
        <w:jc w:val="both"/>
        <w:rPr>
          <w:rFonts w:ascii="AvantGardeITCbyBT-Book" w:eastAsiaTheme="minorEastAsia" w:hAnsi="AvantGardeITCbyBT-Book" w:cs="AvantGardeITCbyBT-Book"/>
          <w:color w:val="972692"/>
          <w:kern w:val="0"/>
          <w:szCs w:val="20"/>
        </w:rPr>
      </w:pPr>
    </w:p>
    <w:p w:rsidR="00CB33AD" w:rsidRPr="00CB33AD" w:rsidRDefault="00CB33AD" w:rsidP="00A6481B">
      <w:pPr>
        <w:pStyle w:val="ab"/>
        <w:numPr>
          <w:ilvl w:val="0"/>
          <w:numId w:val="14"/>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CB33AD">
        <w:rPr>
          <w:rFonts w:ascii="AvantGardeITCbyBT-Book" w:eastAsiaTheme="minorEastAsia" w:hAnsi="AvantGardeITCbyBT-Book" w:cs="AvantGardeITCbyBT-Book"/>
          <w:color w:val="972692"/>
          <w:kern w:val="0"/>
          <w:szCs w:val="20"/>
        </w:rPr>
        <w:t>Industrial colleges:</w:t>
      </w:r>
      <w:r w:rsidRPr="00CB33AD">
        <w:rPr>
          <w:rFonts w:ascii="AvantGardeITCbyBT-Book" w:eastAsiaTheme="minorEastAsia" w:hAnsi="AvantGardeITCbyBT-Book" w:cs="AvantGardeITCbyBT-Book" w:hint="eastAsia"/>
          <w:color w:val="972692"/>
          <w:kern w:val="0"/>
          <w:szCs w:val="20"/>
        </w:rPr>
        <w:t xml:space="preserve"> </w:t>
      </w:r>
      <w:r w:rsidRPr="00CB33AD">
        <w:rPr>
          <w:rFonts w:ascii="AvantGardeITCbyBT-Book" w:eastAsiaTheme="minorEastAsia" w:hAnsi="AvantGardeITCbyBT-Book" w:cs="AvantGardeITCbyBT-Book"/>
          <w:color w:val="000000"/>
          <w:kern w:val="0"/>
          <w:szCs w:val="20"/>
        </w:rPr>
        <w:t>The academy</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offers customized training courses that</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focus on the specific recruitment needs of</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industry and are oriented toward student</w:t>
      </w:r>
      <w:r w:rsidRPr="00CB33AD">
        <w:rPr>
          <w:rFonts w:ascii="AvantGardeITCbyBT-Book" w:eastAsiaTheme="minorEastAsia" w:hAnsi="AvantGardeITCbyBT-Book" w:cs="AvantGardeITCbyBT-Book" w:hint="eastAsia"/>
          <w:color w:val="000000"/>
          <w:kern w:val="0"/>
          <w:szCs w:val="20"/>
        </w:rPr>
        <w:t xml:space="preserve"> </w:t>
      </w:r>
      <w:r w:rsidRPr="00CB33AD">
        <w:rPr>
          <w:rFonts w:ascii="AvantGardeITCbyBT-Book" w:eastAsiaTheme="minorEastAsia" w:hAnsi="AvantGardeITCbyBT-Book" w:cs="AvantGardeITCbyBT-Book"/>
          <w:color w:val="000000"/>
          <w:kern w:val="0"/>
          <w:szCs w:val="20"/>
        </w:rPr>
        <w:t>employment.</w:t>
      </w:r>
    </w:p>
    <w:p w:rsidR="00CB33AD" w:rsidRPr="00CB33AD" w:rsidRDefault="00CB33AD" w:rsidP="00CB33AD">
      <w:pPr>
        <w:autoSpaceDE w:val="0"/>
        <w:autoSpaceDN w:val="0"/>
        <w:adjustRightInd w:val="0"/>
        <w:jc w:val="both"/>
        <w:rPr>
          <w:rFonts w:ascii="AvantGardeITCbyBT-Book" w:eastAsiaTheme="minorEastAsia" w:hAnsi="AvantGardeITCbyBT-Book" w:cs="AvantGardeITCbyBT-Book"/>
          <w:color w:val="000000"/>
          <w:kern w:val="0"/>
          <w:szCs w:val="20"/>
        </w:rPr>
      </w:pPr>
    </w:p>
    <w:p w:rsidR="00CB33AD" w:rsidRPr="00CB33AD" w:rsidRDefault="00CB33AD" w:rsidP="00A6481B">
      <w:pPr>
        <w:pStyle w:val="ab"/>
        <w:numPr>
          <w:ilvl w:val="0"/>
          <w:numId w:val="14"/>
        </w:numPr>
        <w:autoSpaceDE w:val="0"/>
        <w:autoSpaceDN w:val="0"/>
        <w:adjustRightInd w:val="0"/>
        <w:ind w:leftChars="0"/>
        <w:jc w:val="both"/>
        <w:rPr>
          <w:rFonts w:ascii="AvantGardeITCbyBT-Book" w:eastAsiaTheme="minorEastAsia" w:hAnsi="AvantGardeITCbyBT-Book" w:cs="AvantGardeITCbyBT-Book"/>
          <w:color w:val="972692"/>
          <w:kern w:val="0"/>
          <w:szCs w:val="20"/>
        </w:rPr>
      </w:pPr>
      <w:r w:rsidRPr="00CB33AD">
        <w:rPr>
          <w:rFonts w:ascii="AvantGardeITCbyBT-Book" w:eastAsiaTheme="minorEastAsia" w:hAnsi="AvantGardeITCbyBT-Book" w:cs="AvantGardeITCbyBT-Book"/>
          <w:color w:val="972692"/>
          <w:kern w:val="0"/>
          <w:szCs w:val="20"/>
        </w:rPr>
        <w:t>Second-Baccalaureate Program</w:t>
      </w:r>
    </w:p>
    <w:p w:rsidR="00CB33AD" w:rsidRDefault="00CB33AD" w:rsidP="00CB33AD">
      <w:pPr>
        <w:autoSpaceDE w:val="0"/>
        <w:autoSpaceDN w:val="0"/>
        <w:adjustRightInd w:val="0"/>
        <w:rPr>
          <w:rFonts w:ascii="AvantGardeITCbyBT-Book" w:eastAsiaTheme="minorEastAsia" w:hAnsi="AvantGardeITCbyBT-Book" w:cs="AvantGardeITCbyBT-Book"/>
          <w:color w:val="972692"/>
          <w:kern w:val="0"/>
          <w:sz w:val="20"/>
          <w:szCs w:val="20"/>
        </w:rPr>
      </w:pPr>
    </w:p>
    <w:p w:rsidR="00CB33AD" w:rsidRPr="00CB33AD" w:rsidRDefault="00CB33AD" w:rsidP="00A6481B">
      <w:pPr>
        <w:pStyle w:val="ab"/>
        <w:numPr>
          <w:ilvl w:val="0"/>
          <w:numId w:val="11"/>
        </w:numPr>
        <w:autoSpaceDE w:val="0"/>
        <w:autoSpaceDN w:val="0"/>
        <w:adjustRightInd w:val="0"/>
        <w:ind w:leftChars="0"/>
        <w:rPr>
          <w:rFonts w:ascii="Calibri-Bold" w:eastAsiaTheme="minorEastAsia" w:hAnsi="Calibri-Bold" w:cs="Calibri-Bold"/>
          <w:b/>
          <w:bCs/>
          <w:color w:val="972692"/>
          <w:kern w:val="0"/>
          <w:sz w:val="28"/>
          <w:szCs w:val="26"/>
        </w:rPr>
      </w:pPr>
      <w:r w:rsidRPr="00CB33AD">
        <w:rPr>
          <w:rFonts w:ascii="Calibri-Bold" w:eastAsiaTheme="minorEastAsia" w:hAnsi="Calibri-Bold" w:cs="Calibri-Bold"/>
          <w:b/>
          <w:bCs/>
          <w:color w:val="972692"/>
          <w:kern w:val="0"/>
          <w:sz w:val="28"/>
          <w:szCs w:val="26"/>
        </w:rPr>
        <w:t>Emphasize Innovation and</w:t>
      </w:r>
      <w:r w:rsidRPr="00CB33AD">
        <w:rPr>
          <w:rFonts w:ascii="Calibri-Bold" w:eastAsiaTheme="minorEastAsia" w:hAnsi="Calibri-Bold" w:cs="Calibri-Bold" w:hint="eastAsia"/>
          <w:b/>
          <w:bCs/>
          <w:color w:val="972692"/>
          <w:kern w:val="0"/>
          <w:sz w:val="28"/>
          <w:szCs w:val="26"/>
        </w:rPr>
        <w:t xml:space="preserve"> </w:t>
      </w:r>
      <w:r w:rsidRPr="00CB33AD">
        <w:rPr>
          <w:rFonts w:ascii="Calibri-Bold" w:eastAsiaTheme="minorEastAsia" w:hAnsi="Calibri-Bold" w:cs="Calibri-Bold"/>
          <w:b/>
          <w:bCs/>
          <w:color w:val="972692"/>
          <w:kern w:val="0"/>
          <w:sz w:val="28"/>
          <w:szCs w:val="26"/>
        </w:rPr>
        <w:t>Research / Development</w:t>
      </w:r>
    </w:p>
    <w:p w:rsidR="00CB33AD" w:rsidRDefault="00CB33AD" w:rsidP="00CB33AD">
      <w:pPr>
        <w:autoSpaceDE w:val="0"/>
        <w:autoSpaceDN w:val="0"/>
        <w:adjustRightInd w:val="0"/>
        <w:jc w:val="both"/>
        <w:rPr>
          <w:rFonts w:ascii="AvantGardeITCbyBT-Book" w:eastAsiaTheme="minorEastAsia" w:hAnsi="AvantGardeITCbyBT-Book" w:cs="AvantGardeITCbyBT-Book"/>
          <w:kern w:val="0"/>
          <w:szCs w:val="20"/>
        </w:rPr>
      </w:pPr>
      <w:r w:rsidRPr="00CB33AD">
        <w:rPr>
          <w:rFonts w:ascii="AvantGardeITCbyBT-Book" w:eastAsiaTheme="minorEastAsia" w:hAnsi="AvantGardeITCbyBT-Book" w:cs="AvantGardeITCbyBT-Book"/>
          <w:kern w:val="0"/>
          <w:szCs w:val="20"/>
        </w:rPr>
        <w:t>To encourage collaboration between</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schools and industry, the government offers</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subsidies to six schools that establish regional</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cooperative work-study centers and promotes</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the “Industrial Region Work-Study Program”,</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with the goal of improving the national</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economy and contributing to society.</w:t>
      </w:r>
    </w:p>
    <w:p w:rsidR="00CB33AD" w:rsidRDefault="00CB33AD" w:rsidP="00CB33AD">
      <w:pPr>
        <w:autoSpaceDE w:val="0"/>
        <w:autoSpaceDN w:val="0"/>
        <w:adjustRightInd w:val="0"/>
        <w:jc w:val="both"/>
        <w:rPr>
          <w:rFonts w:ascii="AvantGardeITCbyBT-Book" w:eastAsiaTheme="minorEastAsia" w:hAnsi="AvantGardeITCbyBT-Book" w:cs="AvantGardeITCbyBT-Book"/>
          <w:kern w:val="0"/>
          <w:szCs w:val="20"/>
        </w:rPr>
      </w:pPr>
    </w:p>
    <w:p w:rsidR="00CB33AD" w:rsidRPr="00CB33AD" w:rsidRDefault="00CB33AD" w:rsidP="00A6481B">
      <w:pPr>
        <w:pStyle w:val="ab"/>
        <w:numPr>
          <w:ilvl w:val="0"/>
          <w:numId w:val="11"/>
        </w:numPr>
        <w:autoSpaceDE w:val="0"/>
        <w:autoSpaceDN w:val="0"/>
        <w:adjustRightInd w:val="0"/>
        <w:ind w:leftChars="0"/>
        <w:rPr>
          <w:rFonts w:ascii="Calibri-Bold" w:eastAsiaTheme="minorEastAsia" w:hAnsi="Calibri-Bold" w:cs="Calibri-Bold"/>
          <w:b/>
          <w:bCs/>
          <w:color w:val="972692"/>
          <w:kern w:val="0"/>
          <w:sz w:val="28"/>
          <w:szCs w:val="26"/>
        </w:rPr>
      </w:pPr>
      <w:r w:rsidRPr="00CB33AD">
        <w:rPr>
          <w:rFonts w:ascii="Calibri-Bold" w:eastAsiaTheme="minorEastAsia" w:hAnsi="Calibri-Bold" w:cs="Calibri-Bold"/>
          <w:b/>
          <w:bCs/>
          <w:color w:val="972692"/>
          <w:kern w:val="0"/>
          <w:sz w:val="28"/>
          <w:szCs w:val="26"/>
        </w:rPr>
        <w:t>Launch International</w:t>
      </w:r>
      <w:r w:rsidRPr="00CB33AD">
        <w:rPr>
          <w:rFonts w:ascii="AvantGardeITCbyBT-Medium" w:eastAsiaTheme="minorEastAsia" w:hAnsi="AvantGardeITCbyBT-Medium" w:cs="AvantGardeITCbyBT-Medium"/>
          <w:color w:val="FFFFFF"/>
          <w:kern w:val="0"/>
          <w:sz w:val="32"/>
          <w:szCs w:val="30"/>
        </w:rPr>
        <w:t xml:space="preserve"> </w:t>
      </w:r>
      <w:r w:rsidRPr="00CB33AD">
        <w:rPr>
          <w:rFonts w:ascii="Calibri-Bold" w:eastAsiaTheme="minorEastAsia" w:hAnsi="Calibri-Bold" w:cs="Calibri-Bold"/>
          <w:b/>
          <w:bCs/>
          <w:color w:val="972692"/>
          <w:kern w:val="0"/>
          <w:sz w:val="28"/>
          <w:szCs w:val="26"/>
        </w:rPr>
        <w:t>Partnerships and Exchanges</w:t>
      </w:r>
    </w:p>
    <w:p w:rsidR="00CB33AD" w:rsidRDefault="00CB33AD" w:rsidP="00CB33AD">
      <w:pPr>
        <w:autoSpaceDE w:val="0"/>
        <w:autoSpaceDN w:val="0"/>
        <w:adjustRightInd w:val="0"/>
        <w:jc w:val="both"/>
        <w:rPr>
          <w:rFonts w:ascii="AvantGardeITCbyBT-Book" w:eastAsiaTheme="minorEastAsia" w:hAnsi="AvantGardeITCbyBT-Book" w:cs="AvantGardeITCbyBT-Book"/>
          <w:kern w:val="0"/>
          <w:szCs w:val="20"/>
        </w:rPr>
      </w:pPr>
      <w:r w:rsidRPr="00CB33AD">
        <w:rPr>
          <w:rFonts w:ascii="AvantGardeITCbyBT-Book" w:eastAsiaTheme="minorEastAsia" w:hAnsi="AvantGardeITCbyBT-Book" w:cs="AvantGardeITCbyBT-Book"/>
          <w:kern w:val="0"/>
          <w:szCs w:val="20"/>
        </w:rPr>
        <w:t>To cultivate international talent, the</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government encourages schools to establish</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an international environment, including</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internationalized campuses, curricula, and</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administration systems, and promote global</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cooperation and exchanges, including</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international collaboration in research and</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teaching, teacher and student exchanges</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and other collaborative programs.</w:t>
      </w:r>
    </w:p>
    <w:p w:rsidR="00CB33AD" w:rsidRDefault="00CB33AD" w:rsidP="00CB33AD">
      <w:pPr>
        <w:autoSpaceDE w:val="0"/>
        <w:autoSpaceDN w:val="0"/>
        <w:adjustRightInd w:val="0"/>
        <w:jc w:val="both"/>
        <w:rPr>
          <w:rFonts w:ascii="AvantGardeITCbyBT-Book" w:eastAsiaTheme="minorEastAsia" w:hAnsi="AvantGardeITCbyBT-Book" w:cs="AvantGardeITCbyBT-Book"/>
          <w:kern w:val="0"/>
          <w:szCs w:val="20"/>
        </w:rPr>
      </w:pPr>
    </w:p>
    <w:p w:rsidR="00CB33AD" w:rsidRPr="00CB33AD" w:rsidRDefault="00CB33AD" w:rsidP="00A6481B">
      <w:pPr>
        <w:pStyle w:val="ab"/>
        <w:numPr>
          <w:ilvl w:val="0"/>
          <w:numId w:val="11"/>
        </w:numPr>
        <w:autoSpaceDE w:val="0"/>
        <w:autoSpaceDN w:val="0"/>
        <w:adjustRightInd w:val="0"/>
        <w:ind w:leftChars="0"/>
        <w:rPr>
          <w:rFonts w:ascii="Calibri-Bold" w:eastAsiaTheme="minorEastAsia" w:hAnsi="Calibri-Bold" w:cs="Calibri-Bold"/>
          <w:b/>
          <w:bCs/>
          <w:color w:val="972692"/>
          <w:kern w:val="0"/>
          <w:sz w:val="26"/>
          <w:szCs w:val="26"/>
        </w:rPr>
      </w:pPr>
      <w:proofErr w:type="spellStart"/>
      <w:r w:rsidRPr="00CB33AD">
        <w:rPr>
          <w:rFonts w:ascii="Calibri-Bold" w:eastAsiaTheme="minorEastAsia" w:hAnsi="Calibri-Bold" w:cs="Calibri-Bold"/>
          <w:b/>
          <w:bCs/>
          <w:color w:val="972692"/>
          <w:kern w:val="0"/>
          <w:sz w:val="26"/>
          <w:szCs w:val="26"/>
        </w:rPr>
        <w:t>Develop</w:t>
      </w:r>
      <w:r w:rsidRPr="00CB33AD">
        <w:rPr>
          <w:rFonts w:ascii="Calibri-Bold" w:eastAsiaTheme="minorEastAsia" w:hAnsi="Calibri-Bold" w:cs="Calibri-Bold" w:hint="eastAsia"/>
          <w:b/>
          <w:bCs/>
          <w:color w:val="972692"/>
          <w:kern w:val="0"/>
          <w:sz w:val="26"/>
          <w:szCs w:val="26"/>
        </w:rPr>
        <w:t>e</w:t>
      </w:r>
      <w:proofErr w:type="spellEnd"/>
      <w:r w:rsidRPr="00CB33AD">
        <w:rPr>
          <w:rFonts w:ascii="Calibri-Bold" w:eastAsiaTheme="minorEastAsia" w:hAnsi="Calibri-Bold" w:cs="Calibri-Bold"/>
          <w:b/>
          <w:bCs/>
          <w:color w:val="972692"/>
          <w:kern w:val="0"/>
          <w:sz w:val="26"/>
          <w:szCs w:val="26"/>
        </w:rPr>
        <w:t xml:space="preserve"> Technological</w:t>
      </w:r>
      <w:r w:rsidRPr="00CB33AD">
        <w:rPr>
          <w:rFonts w:ascii="Calibri-Bold" w:eastAsiaTheme="minorEastAsia" w:hAnsi="Calibri-Bold" w:cs="Calibri-Bold" w:hint="eastAsia"/>
          <w:b/>
          <w:bCs/>
          <w:color w:val="972692"/>
          <w:kern w:val="0"/>
          <w:sz w:val="26"/>
          <w:szCs w:val="26"/>
        </w:rPr>
        <w:t xml:space="preserve"> </w:t>
      </w:r>
      <w:r w:rsidRPr="00CB33AD">
        <w:rPr>
          <w:rFonts w:ascii="Calibri-Bold" w:eastAsiaTheme="minorEastAsia" w:hAnsi="Calibri-Bold" w:cs="Calibri-Bold"/>
          <w:b/>
          <w:bCs/>
          <w:color w:val="972692"/>
          <w:kern w:val="0"/>
          <w:sz w:val="26"/>
          <w:szCs w:val="26"/>
        </w:rPr>
        <w:t>University Paradigms</w:t>
      </w:r>
    </w:p>
    <w:p w:rsidR="00430DE5" w:rsidRDefault="00CB33AD" w:rsidP="00CB33AD">
      <w:pPr>
        <w:autoSpaceDE w:val="0"/>
        <w:autoSpaceDN w:val="0"/>
        <w:adjustRightInd w:val="0"/>
        <w:jc w:val="both"/>
        <w:rPr>
          <w:rFonts w:ascii="AvantGardeITCbyBT-Book" w:eastAsiaTheme="minorEastAsia" w:hAnsi="AvantGardeITCbyBT-Book" w:cs="AvantGardeITCbyBT-Book"/>
          <w:kern w:val="0"/>
          <w:szCs w:val="20"/>
        </w:rPr>
      </w:pPr>
      <w:r w:rsidRPr="00CB33AD">
        <w:rPr>
          <w:rFonts w:ascii="AvantGardeITCbyBT-Book" w:eastAsiaTheme="minorEastAsia" w:hAnsi="AvantGardeITCbyBT-Book" w:cs="AvantGardeITCbyBT-Book"/>
          <w:kern w:val="0"/>
          <w:szCs w:val="20"/>
        </w:rPr>
        <w:t>Guide technological universities to build the</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 xml:space="preserve">research and development </w:t>
      </w:r>
      <w:r w:rsidRPr="00CB33AD">
        <w:rPr>
          <w:rFonts w:ascii="AvantGardeITCbyBT-Book" w:eastAsiaTheme="minorEastAsia" w:hAnsi="AvantGardeITCbyBT-Book" w:cs="AvantGardeITCbyBT-Book"/>
          <w:kern w:val="0"/>
          <w:szCs w:val="20"/>
        </w:rPr>
        <w:lastRenderedPageBreak/>
        <w:t>environment for</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industry and academic innovations and bring</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about the cultivation of talent and intellectual</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properties in this area. Establish diverse</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paradigms for the characteristic development</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of vocational and technological colleges</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and universities to encourage seamless</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collaboration between the schools and</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industry and strengthen the foundation of</w:t>
      </w:r>
      <w:r w:rsidRPr="00CB33AD">
        <w:rPr>
          <w:rFonts w:ascii="AvantGardeITCbyBT-Book" w:eastAsiaTheme="minorEastAsia" w:hAnsi="AvantGardeITCbyBT-Book" w:cs="AvantGardeITCbyBT-Book" w:hint="eastAsia"/>
          <w:kern w:val="0"/>
          <w:szCs w:val="20"/>
        </w:rPr>
        <w:t xml:space="preserve"> </w:t>
      </w:r>
      <w:r w:rsidRPr="00CB33AD">
        <w:rPr>
          <w:rFonts w:ascii="AvantGardeITCbyBT-Book" w:eastAsiaTheme="minorEastAsia" w:hAnsi="AvantGardeITCbyBT-Book" w:cs="AvantGardeITCbyBT-Book"/>
          <w:kern w:val="0"/>
          <w:szCs w:val="20"/>
        </w:rPr>
        <w:t>industry and technology.</w:t>
      </w:r>
    </w:p>
    <w:p w:rsidR="00430DE5" w:rsidRDefault="00430DE5" w:rsidP="00CB33AD">
      <w:pPr>
        <w:autoSpaceDE w:val="0"/>
        <w:autoSpaceDN w:val="0"/>
        <w:adjustRightInd w:val="0"/>
        <w:jc w:val="both"/>
        <w:rPr>
          <w:rFonts w:ascii="AvantGardeITCbyBT-Book" w:eastAsiaTheme="minorEastAsia" w:hAnsi="AvantGardeITCbyBT-Book" w:cs="AvantGardeITCbyBT-Book"/>
          <w:kern w:val="0"/>
          <w:szCs w:val="20"/>
        </w:rPr>
      </w:pPr>
    </w:p>
    <w:p w:rsidR="00430DE5" w:rsidRPr="009568F0" w:rsidRDefault="00430DE5" w:rsidP="00430DE5">
      <w:pPr>
        <w:autoSpaceDE w:val="0"/>
        <w:autoSpaceDN w:val="0"/>
        <w:adjustRightInd w:val="0"/>
        <w:jc w:val="both"/>
        <w:rPr>
          <w:rFonts w:ascii="Calibri-Bold" w:eastAsiaTheme="minorEastAsia" w:hAnsi="Calibri-Bold" w:cs="Calibri-Bold"/>
          <w:b/>
          <w:bCs/>
          <w:color w:val="972692"/>
          <w:kern w:val="0"/>
          <w:sz w:val="28"/>
          <w:szCs w:val="32"/>
        </w:rPr>
      </w:pPr>
      <w:r w:rsidRPr="009568F0">
        <w:rPr>
          <w:rFonts w:ascii="Calibri-Bold" w:eastAsiaTheme="minorEastAsia" w:hAnsi="Calibri-Bold" w:cs="Calibri-Bold"/>
          <w:b/>
          <w:bCs/>
          <w:color w:val="972692"/>
          <w:kern w:val="0"/>
          <w:sz w:val="28"/>
          <w:szCs w:val="32"/>
        </w:rPr>
        <w:t>Robot Climbs to Grab</w:t>
      </w:r>
      <w:r w:rsidRPr="009568F0">
        <w:rPr>
          <w:rFonts w:ascii="Calibri-Bold" w:eastAsiaTheme="minorEastAsia" w:hAnsi="Calibri-Bold" w:cs="Calibri-Bold" w:hint="eastAsia"/>
          <w:b/>
          <w:bCs/>
          <w:color w:val="972692"/>
          <w:kern w:val="0"/>
          <w:sz w:val="28"/>
          <w:szCs w:val="32"/>
        </w:rPr>
        <w:t xml:space="preserve"> </w:t>
      </w:r>
      <w:r w:rsidRPr="009568F0">
        <w:rPr>
          <w:rFonts w:ascii="Calibri-Bold" w:eastAsiaTheme="minorEastAsia" w:hAnsi="Calibri-Bold" w:cs="Calibri-Bold"/>
          <w:b/>
          <w:bCs/>
          <w:color w:val="972692"/>
          <w:kern w:val="0"/>
          <w:sz w:val="28"/>
          <w:szCs w:val="32"/>
        </w:rPr>
        <w:t>Gold of 2014 FIRA</w:t>
      </w:r>
      <w:r w:rsidRPr="009568F0">
        <w:rPr>
          <w:rFonts w:ascii="Calibri-Bold" w:eastAsiaTheme="minorEastAsia" w:hAnsi="Calibri-Bold" w:cs="Calibri-Bold" w:hint="eastAsia"/>
          <w:b/>
          <w:bCs/>
          <w:color w:val="972692"/>
          <w:kern w:val="0"/>
          <w:sz w:val="28"/>
          <w:szCs w:val="32"/>
        </w:rPr>
        <w:t>-</w:t>
      </w:r>
      <w:proofErr w:type="spellStart"/>
      <w:r w:rsidRPr="009568F0">
        <w:rPr>
          <w:rFonts w:ascii="Calibri-Bold" w:eastAsiaTheme="minorEastAsia" w:hAnsi="Calibri-Bold" w:cs="Calibri-Bold"/>
          <w:b/>
          <w:bCs/>
          <w:color w:val="972692"/>
          <w:kern w:val="0"/>
          <w:sz w:val="28"/>
          <w:szCs w:val="32"/>
        </w:rPr>
        <w:t>RoboWorld</w:t>
      </w:r>
      <w:proofErr w:type="spellEnd"/>
      <w:r w:rsidRPr="009568F0">
        <w:rPr>
          <w:rFonts w:ascii="Calibri-Bold" w:eastAsiaTheme="minorEastAsia" w:hAnsi="Calibri-Bold" w:cs="Calibri-Bold" w:hint="eastAsia"/>
          <w:b/>
          <w:bCs/>
          <w:color w:val="972692"/>
          <w:kern w:val="0"/>
          <w:sz w:val="28"/>
          <w:szCs w:val="32"/>
        </w:rPr>
        <w:t xml:space="preserve"> </w:t>
      </w:r>
      <w:r w:rsidRPr="009568F0">
        <w:rPr>
          <w:rFonts w:ascii="Calibri-Bold" w:eastAsiaTheme="minorEastAsia" w:hAnsi="Calibri-Bold" w:cs="Calibri-Bold"/>
          <w:b/>
          <w:bCs/>
          <w:color w:val="972692"/>
          <w:kern w:val="0"/>
          <w:sz w:val="28"/>
          <w:szCs w:val="32"/>
        </w:rPr>
        <w:t>Cup</w:t>
      </w:r>
    </w:p>
    <w:p w:rsidR="00430DE5" w:rsidRPr="005E2C6D" w:rsidRDefault="00430DE5" w:rsidP="005E2C6D">
      <w:pPr>
        <w:autoSpaceDE w:val="0"/>
        <w:autoSpaceDN w:val="0"/>
        <w:adjustRightInd w:val="0"/>
        <w:jc w:val="both"/>
        <w:rPr>
          <w:rFonts w:ascii="TitilliumText25L-400wt" w:eastAsia="TitilliumText25L-400wt" w:hAnsiTheme="minorHAnsi" w:cs="TitilliumText25L-400wt"/>
          <w:kern w:val="0"/>
          <w:szCs w:val="20"/>
        </w:rPr>
      </w:pPr>
      <w:r w:rsidRPr="005E2C6D">
        <w:rPr>
          <w:rFonts w:ascii="TitilliumText25L-400wt" w:eastAsia="TitilliumText25L-400wt" w:hAnsiTheme="minorHAnsi" w:cs="TitilliumText25L-400wt"/>
          <w:kern w:val="0"/>
          <w:szCs w:val="20"/>
        </w:rPr>
        <w:t>Advanced Intelligent Robots and System</w:t>
      </w:r>
      <w:r w:rsidRPr="005E2C6D">
        <w:rPr>
          <w:rFonts w:ascii="TitilliumText25L-400wt" w:eastAsia="TitilliumText25L-400wt" w:hAnsiTheme="minorHAnsi" w:cs="TitilliumText25L-400wt" w:hint="eastAsia"/>
          <w:kern w:val="0"/>
          <w:szCs w:val="20"/>
        </w:rPr>
        <w:t xml:space="preserve"> </w:t>
      </w:r>
      <w:r w:rsidRPr="005E2C6D">
        <w:rPr>
          <w:rFonts w:ascii="TitilliumText25L-400wt" w:eastAsia="TitilliumText25L-400wt" w:hAnsiTheme="minorHAnsi" w:cs="TitilliumText25L-400wt"/>
          <w:kern w:val="0"/>
          <w:szCs w:val="20"/>
        </w:rPr>
        <w:t>Lab, National Cheng Kung University</w:t>
      </w:r>
    </w:p>
    <w:p w:rsidR="00430DE5" w:rsidRPr="005E2C6D" w:rsidRDefault="00430DE5" w:rsidP="009568F0">
      <w:pPr>
        <w:pStyle w:val="ab"/>
        <w:numPr>
          <w:ilvl w:val="0"/>
          <w:numId w:val="16"/>
        </w:numPr>
        <w:autoSpaceDE w:val="0"/>
        <w:autoSpaceDN w:val="0"/>
        <w:adjustRightInd w:val="0"/>
        <w:spacing w:line="320" w:lineRule="exact"/>
        <w:ind w:leftChars="0" w:left="482" w:hanging="482"/>
        <w:jc w:val="both"/>
        <w:rPr>
          <w:rFonts w:ascii="TitilliumText25L-400wt" w:eastAsia="TitilliumText25L-400wt" w:hAnsiTheme="minorHAnsi" w:cs="TitilliumText25L-400wt"/>
          <w:kern w:val="0"/>
          <w:szCs w:val="20"/>
        </w:rPr>
      </w:pPr>
      <w:r w:rsidRPr="005E2C6D">
        <w:rPr>
          <w:rFonts w:ascii="TitilliumText25L-400wt" w:eastAsia="TitilliumText25L-400wt" w:hAnsiTheme="minorHAnsi" w:cs="TitilliumText25L-400wt"/>
          <w:kern w:val="0"/>
          <w:szCs w:val="20"/>
        </w:rPr>
        <w:t>Dr. Lin Yu-</w:t>
      </w:r>
      <w:proofErr w:type="spellStart"/>
      <w:r w:rsidRPr="005E2C6D">
        <w:rPr>
          <w:rFonts w:ascii="TitilliumText25L-400wt" w:eastAsia="TitilliumText25L-400wt" w:hAnsiTheme="minorHAnsi" w:cs="TitilliumText25L-400wt"/>
          <w:kern w:val="0"/>
          <w:szCs w:val="20"/>
        </w:rPr>
        <w:t>Ching</w:t>
      </w:r>
      <w:proofErr w:type="spellEnd"/>
      <w:r w:rsidRPr="005E2C6D">
        <w:rPr>
          <w:rFonts w:ascii="TitilliumText25L-400wt" w:eastAsia="TitilliumText25L-400wt" w:hAnsiTheme="minorHAnsi" w:cs="TitilliumText25L-400wt"/>
          <w:kern w:val="0"/>
          <w:szCs w:val="20"/>
        </w:rPr>
        <w:t>, Department of Physical</w:t>
      </w:r>
      <w:r w:rsidRPr="005E2C6D">
        <w:rPr>
          <w:rFonts w:ascii="TitilliumText25L-400wt" w:eastAsia="TitilliumText25L-400wt" w:hAnsiTheme="minorHAnsi" w:cs="TitilliumText25L-400wt" w:hint="eastAsia"/>
          <w:kern w:val="0"/>
          <w:szCs w:val="20"/>
        </w:rPr>
        <w:t xml:space="preserve"> </w:t>
      </w:r>
      <w:r w:rsidRPr="005E2C6D">
        <w:rPr>
          <w:rFonts w:ascii="TitilliumText25L-400wt" w:eastAsia="TitilliumText25L-400wt" w:hAnsiTheme="minorHAnsi" w:cs="TitilliumText25L-400wt"/>
          <w:kern w:val="0"/>
          <w:szCs w:val="20"/>
        </w:rPr>
        <w:t>Medicine and Rehabilitation</w:t>
      </w:r>
    </w:p>
    <w:p w:rsidR="00430DE5" w:rsidRPr="005E2C6D" w:rsidRDefault="00430DE5" w:rsidP="009568F0">
      <w:pPr>
        <w:pStyle w:val="ab"/>
        <w:numPr>
          <w:ilvl w:val="0"/>
          <w:numId w:val="16"/>
        </w:numPr>
        <w:autoSpaceDE w:val="0"/>
        <w:autoSpaceDN w:val="0"/>
        <w:adjustRightInd w:val="0"/>
        <w:spacing w:line="320" w:lineRule="exact"/>
        <w:ind w:leftChars="0" w:left="482" w:hanging="482"/>
        <w:jc w:val="both"/>
        <w:rPr>
          <w:rFonts w:ascii="TitilliumText25L-400wt" w:eastAsia="TitilliumText25L-400wt" w:hAnsiTheme="minorHAnsi" w:cs="TitilliumText25L-400wt"/>
          <w:kern w:val="0"/>
          <w:szCs w:val="20"/>
        </w:rPr>
      </w:pPr>
      <w:r w:rsidRPr="005E2C6D">
        <w:rPr>
          <w:rFonts w:ascii="TitilliumText25L-400wt" w:eastAsia="TitilliumText25L-400wt" w:hAnsiTheme="minorHAnsi" w:cs="TitilliumText25L-400wt"/>
          <w:kern w:val="0"/>
          <w:szCs w:val="20"/>
        </w:rPr>
        <w:t xml:space="preserve">Prof. Wang </w:t>
      </w:r>
      <w:proofErr w:type="spellStart"/>
      <w:r w:rsidRPr="005E2C6D">
        <w:rPr>
          <w:rFonts w:ascii="TitilliumText25L-400wt" w:eastAsia="TitilliumText25L-400wt" w:hAnsiTheme="minorHAnsi" w:cs="TitilliumText25L-400wt"/>
          <w:kern w:val="0"/>
          <w:szCs w:val="20"/>
        </w:rPr>
        <w:t>Jeen-Shing</w:t>
      </w:r>
      <w:proofErr w:type="spellEnd"/>
      <w:r w:rsidRPr="005E2C6D">
        <w:rPr>
          <w:rFonts w:ascii="TitilliumText25L-400wt" w:eastAsia="TitilliumText25L-400wt" w:hAnsiTheme="minorHAnsi" w:cs="TitilliumText25L-400wt"/>
          <w:kern w:val="0"/>
          <w:szCs w:val="20"/>
        </w:rPr>
        <w:t>, Department of</w:t>
      </w:r>
      <w:r w:rsidRPr="005E2C6D">
        <w:rPr>
          <w:rFonts w:ascii="TitilliumText25L-400wt" w:eastAsia="TitilliumText25L-400wt" w:hAnsiTheme="minorHAnsi" w:cs="TitilliumText25L-400wt" w:hint="eastAsia"/>
          <w:kern w:val="0"/>
          <w:szCs w:val="20"/>
        </w:rPr>
        <w:t xml:space="preserve"> </w:t>
      </w:r>
      <w:r w:rsidRPr="005E2C6D">
        <w:rPr>
          <w:rFonts w:ascii="TitilliumText25L-400wt" w:eastAsia="TitilliumText25L-400wt" w:hAnsiTheme="minorHAnsi" w:cs="TitilliumText25L-400wt"/>
          <w:kern w:val="0"/>
          <w:szCs w:val="20"/>
        </w:rPr>
        <w:t>Electrical Engineering</w:t>
      </w:r>
    </w:p>
    <w:p w:rsidR="00430DE5" w:rsidRPr="005E2C6D" w:rsidRDefault="00430DE5" w:rsidP="009568F0">
      <w:pPr>
        <w:pStyle w:val="ab"/>
        <w:numPr>
          <w:ilvl w:val="0"/>
          <w:numId w:val="16"/>
        </w:numPr>
        <w:autoSpaceDE w:val="0"/>
        <w:autoSpaceDN w:val="0"/>
        <w:adjustRightInd w:val="0"/>
        <w:spacing w:line="320" w:lineRule="exact"/>
        <w:ind w:leftChars="0" w:left="482" w:hanging="482"/>
        <w:jc w:val="both"/>
        <w:rPr>
          <w:rFonts w:ascii="TitilliumText25L-400wt" w:eastAsia="TitilliumText25L-400wt" w:hAnsiTheme="minorHAnsi" w:cs="TitilliumText25L-400wt"/>
          <w:kern w:val="0"/>
          <w:szCs w:val="20"/>
        </w:rPr>
      </w:pPr>
      <w:r w:rsidRPr="005E2C6D">
        <w:rPr>
          <w:rFonts w:ascii="TitilliumText25L-400wt" w:eastAsia="TitilliumText25L-400wt" w:hAnsiTheme="minorHAnsi" w:cs="TitilliumText25L-400wt"/>
          <w:kern w:val="0"/>
          <w:szCs w:val="20"/>
        </w:rPr>
        <w:t>Yu-Liang Hsu, Assistant Researcher,</w:t>
      </w:r>
      <w:r w:rsidRPr="005E2C6D">
        <w:rPr>
          <w:rFonts w:ascii="TitilliumText25L-400wt" w:eastAsia="TitilliumText25L-400wt" w:hAnsiTheme="minorHAnsi" w:cs="TitilliumText25L-400wt" w:hint="eastAsia"/>
          <w:kern w:val="0"/>
          <w:szCs w:val="20"/>
        </w:rPr>
        <w:t xml:space="preserve"> </w:t>
      </w:r>
      <w:r w:rsidRPr="005E2C6D">
        <w:rPr>
          <w:rFonts w:ascii="TitilliumText25L-400wt" w:eastAsia="TitilliumText25L-400wt" w:hAnsiTheme="minorHAnsi" w:cs="TitilliumText25L-400wt"/>
          <w:kern w:val="0"/>
          <w:szCs w:val="20"/>
        </w:rPr>
        <w:t>Department of Electrical Engineering</w:t>
      </w:r>
    </w:p>
    <w:p w:rsidR="00430DE5" w:rsidRPr="005E2C6D" w:rsidRDefault="00430DE5" w:rsidP="009568F0">
      <w:pPr>
        <w:pStyle w:val="ab"/>
        <w:numPr>
          <w:ilvl w:val="0"/>
          <w:numId w:val="16"/>
        </w:numPr>
        <w:autoSpaceDE w:val="0"/>
        <w:autoSpaceDN w:val="0"/>
        <w:adjustRightInd w:val="0"/>
        <w:spacing w:line="320" w:lineRule="exact"/>
        <w:ind w:leftChars="0" w:left="482" w:hanging="482"/>
        <w:jc w:val="both"/>
        <w:rPr>
          <w:rFonts w:ascii="TitilliumText25L-400wt" w:eastAsia="TitilliumText25L-400wt" w:hAnsiTheme="minorHAnsi" w:cs="TitilliumText25L-400wt"/>
          <w:kern w:val="0"/>
          <w:szCs w:val="20"/>
        </w:rPr>
      </w:pPr>
      <w:r w:rsidRPr="005E2C6D">
        <w:rPr>
          <w:rFonts w:ascii="TitilliumText25L-400wt" w:eastAsia="TitilliumText25L-400wt" w:hAnsiTheme="minorHAnsi" w:cs="TitilliumText25L-400wt"/>
          <w:kern w:val="0"/>
          <w:szCs w:val="20"/>
        </w:rPr>
        <w:t>Chiang Wei-Chun, Doctoral Program,</w:t>
      </w:r>
      <w:r w:rsidR="005E2C6D" w:rsidRPr="005E2C6D">
        <w:rPr>
          <w:rFonts w:ascii="TitilliumText25L-400wt" w:eastAsia="TitilliumText25L-400wt" w:hAnsiTheme="minorHAnsi" w:cs="TitilliumText25L-400wt" w:hint="eastAsia"/>
          <w:kern w:val="0"/>
          <w:szCs w:val="20"/>
        </w:rPr>
        <w:t xml:space="preserve"> </w:t>
      </w:r>
      <w:r w:rsidRPr="005E2C6D">
        <w:rPr>
          <w:rFonts w:ascii="TitilliumText25L-400wt" w:eastAsia="TitilliumText25L-400wt" w:hAnsiTheme="minorHAnsi" w:cs="TitilliumText25L-400wt"/>
          <w:kern w:val="0"/>
          <w:szCs w:val="20"/>
        </w:rPr>
        <w:t>Department of Electrical Engineering</w:t>
      </w:r>
    </w:p>
    <w:p w:rsidR="00430DE5" w:rsidRPr="005E2C6D" w:rsidRDefault="00430DE5" w:rsidP="009568F0">
      <w:pPr>
        <w:pStyle w:val="ab"/>
        <w:numPr>
          <w:ilvl w:val="0"/>
          <w:numId w:val="16"/>
        </w:numPr>
        <w:autoSpaceDE w:val="0"/>
        <w:autoSpaceDN w:val="0"/>
        <w:adjustRightInd w:val="0"/>
        <w:spacing w:line="320" w:lineRule="exact"/>
        <w:ind w:leftChars="0" w:left="482" w:hanging="482"/>
        <w:jc w:val="both"/>
        <w:rPr>
          <w:rFonts w:ascii="TitilliumText25L-400wt" w:eastAsia="TitilliumText25L-400wt" w:hAnsiTheme="minorHAnsi" w:cs="TitilliumText25L-400wt"/>
          <w:kern w:val="0"/>
          <w:szCs w:val="20"/>
        </w:rPr>
      </w:pPr>
      <w:r w:rsidRPr="005E2C6D">
        <w:rPr>
          <w:rFonts w:ascii="TitilliumText25L-400wt" w:eastAsia="TitilliumText25L-400wt" w:hAnsiTheme="minorHAnsi" w:cs="TitilliumText25L-400wt"/>
          <w:kern w:val="0"/>
          <w:szCs w:val="20"/>
        </w:rPr>
        <w:t xml:space="preserve">Chou </w:t>
      </w:r>
      <w:proofErr w:type="spellStart"/>
      <w:r w:rsidRPr="005E2C6D">
        <w:rPr>
          <w:rFonts w:ascii="TitilliumText25L-400wt" w:eastAsia="TitilliumText25L-400wt" w:hAnsiTheme="minorHAnsi" w:cs="TitilliumText25L-400wt"/>
          <w:kern w:val="0"/>
          <w:szCs w:val="20"/>
        </w:rPr>
        <w:t>Te</w:t>
      </w:r>
      <w:proofErr w:type="spellEnd"/>
      <w:r w:rsidRPr="005E2C6D">
        <w:rPr>
          <w:rFonts w:ascii="TitilliumText25L-400wt" w:eastAsia="TitilliumText25L-400wt" w:hAnsiTheme="minorHAnsi" w:cs="TitilliumText25L-400wt"/>
          <w:kern w:val="0"/>
          <w:szCs w:val="20"/>
        </w:rPr>
        <w:t>-Feng, sixth grader, School of</w:t>
      </w:r>
      <w:r w:rsidR="005E2C6D" w:rsidRPr="005E2C6D">
        <w:rPr>
          <w:rFonts w:ascii="TitilliumText25L-400wt" w:eastAsia="TitilliumText25L-400wt" w:hAnsiTheme="minorHAnsi" w:cs="TitilliumText25L-400wt" w:hint="eastAsia"/>
          <w:kern w:val="0"/>
          <w:szCs w:val="20"/>
        </w:rPr>
        <w:t xml:space="preserve"> </w:t>
      </w:r>
      <w:r w:rsidRPr="005E2C6D">
        <w:rPr>
          <w:rFonts w:ascii="TitilliumText25L-400wt" w:eastAsia="TitilliumText25L-400wt" w:hAnsiTheme="minorHAnsi" w:cs="TitilliumText25L-400wt"/>
          <w:kern w:val="0"/>
          <w:szCs w:val="20"/>
        </w:rPr>
        <w:t>Medicine</w:t>
      </w:r>
    </w:p>
    <w:p w:rsidR="00430DE5" w:rsidRPr="005E2C6D" w:rsidRDefault="00430DE5" w:rsidP="009568F0">
      <w:pPr>
        <w:pStyle w:val="ab"/>
        <w:numPr>
          <w:ilvl w:val="0"/>
          <w:numId w:val="16"/>
        </w:numPr>
        <w:autoSpaceDE w:val="0"/>
        <w:autoSpaceDN w:val="0"/>
        <w:adjustRightInd w:val="0"/>
        <w:spacing w:line="320" w:lineRule="exact"/>
        <w:ind w:leftChars="0" w:left="482" w:hanging="482"/>
        <w:jc w:val="both"/>
        <w:rPr>
          <w:rFonts w:ascii="TitilliumText25L-400wt" w:eastAsia="TitilliumText25L-400wt" w:hAnsiTheme="minorHAnsi" w:cs="TitilliumText25L-400wt"/>
          <w:kern w:val="0"/>
          <w:szCs w:val="20"/>
        </w:rPr>
      </w:pPr>
      <w:r w:rsidRPr="005E2C6D">
        <w:rPr>
          <w:rFonts w:ascii="TitilliumText25L-400wt" w:eastAsia="TitilliumText25L-400wt" w:hAnsiTheme="minorHAnsi" w:cs="TitilliumText25L-400wt"/>
          <w:kern w:val="0"/>
          <w:szCs w:val="20"/>
        </w:rPr>
        <w:t>Chi Yi-Chun, 1st grader, School of Medicine</w:t>
      </w:r>
    </w:p>
    <w:p w:rsidR="00430DE5" w:rsidRPr="005E2C6D" w:rsidRDefault="00430DE5" w:rsidP="009568F0">
      <w:pPr>
        <w:pStyle w:val="ab"/>
        <w:numPr>
          <w:ilvl w:val="0"/>
          <w:numId w:val="16"/>
        </w:numPr>
        <w:autoSpaceDE w:val="0"/>
        <w:autoSpaceDN w:val="0"/>
        <w:adjustRightInd w:val="0"/>
        <w:spacing w:line="320" w:lineRule="exact"/>
        <w:ind w:leftChars="0" w:left="482" w:hanging="482"/>
        <w:jc w:val="both"/>
        <w:rPr>
          <w:rFonts w:ascii="AvantGardeITCbyBT-Book" w:eastAsiaTheme="minorEastAsia" w:hAnsi="AvantGardeITCbyBT-Book" w:cs="AvantGardeITCbyBT-Book"/>
          <w:kern w:val="0"/>
          <w:szCs w:val="20"/>
        </w:rPr>
      </w:pPr>
      <w:r w:rsidRPr="005E2C6D">
        <w:rPr>
          <w:rFonts w:ascii="TitilliumText25L-400wt" w:eastAsia="TitilliumText25L-400wt" w:hAnsiTheme="minorHAnsi" w:cs="TitilliumText25L-400wt"/>
          <w:kern w:val="0"/>
          <w:szCs w:val="20"/>
        </w:rPr>
        <w:t xml:space="preserve">Yang </w:t>
      </w:r>
      <w:proofErr w:type="spellStart"/>
      <w:r w:rsidRPr="005E2C6D">
        <w:rPr>
          <w:rFonts w:ascii="TitilliumText25L-400wt" w:eastAsia="TitilliumText25L-400wt" w:hAnsiTheme="minorHAnsi" w:cs="TitilliumText25L-400wt"/>
          <w:kern w:val="0"/>
          <w:szCs w:val="20"/>
        </w:rPr>
        <w:t>Tsung</w:t>
      </w:r>
      <w:proofErr w:type="spellEnd"/>
      <w:r w:rsidRPr="005E2C6D">
        <w:rPr>
          <w:rFonts w:ascii="TitilliumText25L-400wt" w:eastAsia="TitilliumText25L-400wt" w:hAnsiTheme="minorHAnsi" w:cs="TitilliumText25L-400wt"/>
          <w:kern w:val="0"/>
          <w:szCs w:val="20"/>
        </w:rPr>
        <w:t>-Han, Graduate Program,</w:t>
      </w:r>
      <w:r w:rsidR="005E2C6D" w:rsidRPr="005E2C6D">
        <w:rPr>
          <w:rFonts w:ascii="TitilliumText25L-400wt" w:eastAsia="TitilliumText25L-400wt" w:hAnsiTheme="minorHAnsi" w:cs="TitilliumText25L-400wt" w:hint="eastAsia"/>
          <w:kern w:val="0"/>
          <w:szCs w:val="20"/>
        </w:rPr>
        <w:t xml:space="preserve"> </w:t>
      </w:r>
      <w:r w:rsidRPr="005E2C6D">
        <w:rPr>
          <w:rFonts w:ascii="TitilliumText25L-400wt" w:eastAsia="TitilliumText25L-400wt" w:hAnsiTheme="minorHAnsi" w:cs="TitilliumText25L-400wt"/>
          <w:kern w:val="0"/>
          <w:szCs w:val="20"/>
        </w:rPr>
        <w:t>Department of Electrical Engineering</w:t>
      </w:r>
    </w:p>
    <w:p w:rsidR="005E2C6D" w:rsidRDefault="005E2C6D" w:rsidP="005E2C6D">
      <w:pPr>
        <w:autoSpaceDE w:val="0"/>
        <w:autoSpaceDN w:val="0"/>
        <w:adjustRightInd w:val="0"/>
        <w:jc w:val="both"/>
        <w:rPr>
          <w:rFonts w:ascii="AvantGardeITCbyBT-Book" w:eastAsiaTheme="minorEastAsia" w:hAnsi="AvantGardeITCbyBT-Book" w:cs="AvantGardeITCbyBT-Book"/>
          <w:kern w:val="0"/>
          <w:szCs w:val="20"/>
        </w:rPr>
      </w:pP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rPr>
      </w:pPr>
      <w:r w:rsidRPr="005E2C6D">
        <w:rPr>
          <w:rFonts w:ascii="AvantGardeITCbyBT-Book" w:eastAsiaTheme="minorEastAsia" w:hAnsi="AvantGardeITCbyBT-Book" w:cs="AvantGardeITCbyBT-Book"/>
          <w:kern w:val="0"/>
        </w:rPr>
        <w:t>Sporty games are not a privilege for human</w:t>
      </w:r>
      <w:r w:rsidRPr="005E2C6D">
        <w:rPr>
          <w:rFonts w:ascii="AvantGardeITCbyBT-Book" w:eastAsiaTheme="minorEastAsia" w:hAnsi="AvantGardeITCbyBT-Book" w:cs="AvantGardeITCbyBT-Book" w:hint="eastAsia"/>
          <w:kern w:val="0"/>
        </w:rPr>
        <w:t xml:space="preserve"> </w:t>
      </w:r>
      <w:proofErr w:type="gramStart"/>
      <w:r w:rsidRPr="005E2C6D">
        <w:rPr>
          <w:rFonts w:ascii="AvantGardeITCbyBT-Book" w:eastAsiaTheme="minorEastAsia" w:hAnsi="AvantGardeITCbyBT-Book" w:cs="AvantGardeITCbyBT-Book"/>
          <w:kern w:val="0"/>
        </w:rPr>
        <w:t>beings,</w:t>
      </w:r>
      <w:proofErr w:type="gramEnd"/>
      <w:r w:rsidRPr="005E2C6D">
        <w:rPr>
          <w:rFonts w:ascii="AvantGardeITCbyBT-Book" w:eastAsiaTheme="minorEastAsia" w:hAnsi="AvantGardeITCbyBT-Book" w:cs="AvantGardeITCbyBT-Book"/>
          <w:kern w:val="0"/>
        </w:rPr>
        <w:t xml:space="preserve"> robots also enjoy exercising their</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mechanical muscles. One of the most</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 xml:space="preserve">frequent winners is </w:t>
      </w:r>
      <w:proofErr w:type="spellStart"/>
      <w:r w:rsidRPr="005E2C6D">
        <w:rPr>
          <w:rFonts w:ascii="AvantGardeITCbyBT-Book" w:eastAsiaTheme="minorEastAsia" w:hAnsi="AvantGardeITCbyBT-Book" w:cs="AvantGardeITCbyBT-Book"/>
          <w:kern w:val="0"/>
        </w:rPr>
        <w:t>aiRobot</w:t>
      </w:r>
      <w:proofErr w:type="spellEnd"/>
      <w:r w:rsidRPr="005E2C6D">
        <w:rPr>
          <w:rFonts w:ascii="AvantGardeITCbyBT-Book" w:eastAsiaTheme="minorEastAsia" w:hAnsi="AvantGardeITCbyBT-Book" w:cs="AvantGardeITCbyBT-Book"/>
          <w:kern w:val="0"/>
        </w:rPr>
        <w:t xml:space="preserve"> David, the</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brainchild of the Advanced Intelligent Robots</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and System Lab under National Cheng Kung</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University (NCKU), who just snatched the</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 xml:space="preserve">championship of </w:t>
      </w:r>
      <w:proofErr w:type="spellStart"/>
      <w:r w:rsidRPr="005E2C6D">
        <w:rPr>
          <w:rFonts w:ascii="AvantGardeITCbyBT-Book" w:eastAsiaTheme="minorEastAsia" w:hAnsi="AvantGardeITCbyBT-Book" w:cs="AvantGardeITCbyBT-Book"/>
          <w:kern w:val="0"/>
        </w:rPr>
        <w:t>Hurocup</w:t>
      </w:r>
      <w:proofErr w:type="spellEnd"/>
      <w:r w:rsidRPr="005E2C6D">
        <w:rPr>
          <w:rFonts w:ascii="AvantGardeITCbyBT-Book" w:eastAsiaTheme="minorEastAsia" w:hAnsi="AvantGardeITCbyBT-Book" w:cs="AvantGardeITCbyBT-Book"/>
          <w:kern w:val="0"/>
        </w:rPr>
        <w:t xml:space="preserve"> Adult category at</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 xml:space="preserve">the 2014 Federation of International </w:t>
      </w:r>
      <w:proofErr w:type="spellStart"/>
      <w:r w:rsidRPr="005E2C6D">
        <w:rPr>
          <w:rFonts w:ascii="AvantGardeITCbyBT-Book" w:eastAsiaTheme="minorEastAsia" w:hAnsi="AvantGardeITCbyBT-Book" w:cs="AvantGardeITCbyBT-Book"/>
          <w:kern w:val="0"/>
        </w:rPr>
        <w:t>Robotsoccer</w:t>
      </w:r>
      <w:proofErr w:type="spellEnd"/>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 xml:space="preserve">Association </w:t>
      </w:r>
      <w:proofErr w:type="spellStart"/>
      <w:r w:rsidRPr="005E2C6D">
        <w:rPr>
          <w:rFonts w:ascii="AvantGardeITCbyBT-Book" w:eastAsiaTheme="minorEastAsia" w:hAnsi="AvantGardeITCbyBT-Book" w:cs="AvantGardeITCbyBT-Book"/>
          <w:kern w:val="0"/>
        </w:rPr>
        <w:t>RoboWorld</w:t>
      </w:r>
      <w:proofErr w:type="spellEnd"/>
      <w:r w:rsidRPr="005E2C6D">
        <w:rPr>
          <w:rFonts w:ascii="AvantGardeITCbyBT-Book" w:eastAsiaTheme="minorEastAsia" w:hAnsi="AvantGardeITCbyBT-Book" w:cs="AvantGardeITCbyBT-Book"/>
          <w:kern w:val="0"/>
        </w:rPr>
        <w:t xml:space="preserve"> Cup.</w:t>
      </w: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rPr>
      </w:pP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rPr>
      </w:pPr>
      <w:r w:rsidRPr="005E2C6D">
        <w:rPr>
          <w:rFonts w:ascii="AvantGardeITCbyBT-Book" w:eastAsiaTheme="minorEastAsia" w:hAnsi="AvantGardeITCbyBT-Book" w:cs="AvantGardeITCbyBT-Book"/>
          <w:kern w:val="0"/>
        </w:rPr>
        <w:t>David outshone other competitors with the</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innovated technology. “We reinforced the</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mechanic rigidity and improved hand design</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which made climbing function possible this</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 xml:space="preserve">year, said Prof. Li </w:t>
      </w:r>
      <w:proofErr w:type="spellStart"/>
      <w:r w:rsidRPr="005E2C6D">
        <w:rPr>
          <w:rFonts w:ascii="AvantGardeITCbyBT-Book" w:eastAsiaTheme="minorEastAsia" w:hAnsi="AvantGardeITCbyBT-Book" w:cs="AvantGardeITCbyBT-Book"/>
          <w:kern w:val="0"/>
        </w:rPr>
        <w:t>Tzuu-hseng</w:t>
      </w:r>
      <w:proofErr w:type="spellEnd"/>
      <w:r w:rsidRPr="005E2C6D">
        <w:rPr>
          <w:rFonts w:ascii="AvantGardeITCbyBT-Book" w:eastAsiaTheme="minorEastAsia" w:hAnsi="AvantGardeITCbyBT-Book" w:cs="AvantGardeITCbyBT-Book"/>
          <w:kern w:val="0"/>
        </w:rPr>
        <w:t xml:space="preserve"> S. at Department</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of Electrical Engineering (DEE), who has led</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the Lab for several years.</w:t>
      </w: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rPr>
      </w:pP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rPr>
      </w:pPr>
      <w:r w:rsidRPr="005E2C6D">
        <w:rPr>
          <w:rFonts w:ascii="AvantGardeITCbyBT-Book" w:eastAsiaTheme="minorEastAsia" w:hAnsi="AvantGardeITCbyBT-Book" w:cs="AvantGardeITCbyBT-Book"/>
          <w:kern w:val="0"/>
        </w:rPr>
        <w:t>In addition to modification on hardware</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design, Linear Inverted Pendulum Model</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(LIPM) gait is applied to drastically improve</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robot walking pace this time. With all the</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improvements, we were able to defeat teams</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from other countries and won the 1st place,</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said Prof. Li.</w:t>
      </w: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rPr>
      </w:pP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rPr>
      </w:pPr>
      <w:r w:rsidRPr="005E2C6D">
        <w:rPr>
          <w:rFonts w:ascii="AvantGardeITCbyBT-Book" w:eastAsiaTheme="minorEastAsia" w:hAnsi="AvantGardeITCbyBT-Book" w:cs="AvantGardeITCbyBT-Book"/>
          <w:kern w:val="0"/>
        </w:rPr>
        <w:t xml:space="preserve">Crowned at the </w:t>
      </w:r>
      <w:proofErr w:type="spellStart"/>
      <w:r w:rsidRPr="005E2C6D">
        <w:rPr>
          <w:rFonts w:ascii="AvantGardeITCbyBT-Book" w:eastAsiaTheme="minorEastAsia" w:hAnsi="AvantGardeITCbyBT-Book" w:cs="AvantGardeITCbyBT-Book"/>
          <w:kern w:val="0"/>
        </w:rPr>
        <w:t>Hurocup</w:t>
      </w:r>
      <w:proofErr w:type="spellEnd"/>
      <w:r w:rsidRPr="005E2C6D">
        <w:rPr>
          <w:rFonts w:ascii="AvantGardeITCbyBT-Book" w:eastAsiaTheme="minorEastAsia" w:hAnsi="AvantGardeITCbyBT-Book" w:cs="AvantGardeITCbyBT-Book"/>
          <w:kern w:val="0"/>
        </w:rPr>
        <w:t xml:space="preserve"> Adult category,</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the Lab team recalled and shared their</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experiences. “Despite the hardware of our</w:t>
      </w:r>
      <w:r w:rsidRPr="005E2C6D">
        <w:rPr>
          <w:rFonts w:ascii="AvantGardeITCbyBT-Book" w:eastAsiaTheme="minorEastAsia" w:hAnsi="AvantGardeITCbyBT-Book" w:cs="AvantGardeITCbyBT-Book" w:hint="eastAsia"/>
          <w:kern w:val="0"/>
        </w:rPr>
        <w:t xml:space="preserve"> </w:t>
      </w:r>
      <w:proofErr w:type="spellStart"/>
      <w:r w:rsidRPr="005E2C6D">
        <w:rPr>
          <w:rFonts w:ascii="AvantGardeITCbyBT-Book" w:eastAsiaTheme="minorEastAsia" w:hAnsi="AvantGardeITCbyBT-Book" w:cs="AvantGardeITCbyBT-Book"/>
          <w:kern w:val="0"/>
        </w:rPr>
        <w:t>aiRobot</w:t>
      </w:r>
      <w:proofErr w:type="spellEnd"/>
      <w:r w:rsidRPr="005E2C6D">
        <w:rPr>
          <w:rFonts w:ascii="AvantGardeITCbyBT-Book" w:eastAsiaTheme="minorEastAsia" w:hAnsi="AvantGardeITCbyBT-Book" w:cs="AvantGardeITCbyBT-Book"/>
          <w:kern w:val="0"/>
        </w:rPr>
        <w:t xml:space="preserve"> David is much more stable than</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the previous three generations, we dared</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not to underestimate our competitors,” said</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 xml:space="preserve">team member Ho </w:t>
      </w:r>
      <w:proofErr w:type="spellStart"/>
      <w:r w:rsidRPr="005E2C6D">
        <w:rPr>
          <w:rFonts w:ascii="AvantGardeITCbyBT-Book" w:eastAsiaTheme="minorEastAsia" w:hAnsi="AvantGardeITCbyBT-Book" w:cs="AvantGardeITCbyBT-Book"/>
          <w:kern w:val="0"/>
        </w:rPr>
        <w:t>Ya</w:t>
      </w:r>
      <w:proofErr w:type="spellEnd"/>
      <w:r w:rsidRPr="005E2C6D">
        <w:rPr>
          <w:rFonts w:ascii="AvantGardeITCbyBT-Book" w:eastAsiaTheme="minorEastAsia" w:hAnsi="AvantGardeITCbyBT-Book" w:cs="AvantGardeITCbyBT-Book"/>
          <w:kern w:val="0"/>
        </w:rPr>
        <w:t>-fang, 4th grader of DEE</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Doctoral Program.</w:t>
      </w: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rPr>
      </w:pP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rPr>
      </w:pPr>
      <w:r w:rsidRPr="005E2C6D">
        <w:rPr>
          <w:rFonts w:ascii="AvantGardeITCbyBT-Book" w:eastAsiaTheme="minorEastAsia" w:hAnsi="AvantGardeITCbyBT-Book" w:cs="AvantGardeITCbyBT-Book"/>
          <w:kern w:val="0"/>
        </w:rPr>
        <w:t>“Our robot is more agile so as to complete</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certain motions that other robots failed to do</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like climbing,” said Ye, Yan-ting, who is in the</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second year of DEE Graduate Program.</w:t>
      </w: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rPr>
      </w:pP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rPr>
      </w:pPr>
      <w:r w:rsidRPr="005E2C6D">
        <w:rPr>
          <w:rFonts w:ascii="AvantGardeITCbyBT-Book" w:eastAsiaTheme="minorEastAsia" w:hAnsi="AvantGardeITCbyBT-Book" w:cs="AvantGardeITCbyBT-Book"/>
          <w:kern w:val="0"/>
        </w:rPr>
        <w:t xml:space="preserve">Having led the NCKU </w:t>
      </w:r>
      <w:proofErr w:type="spellStart"/>
      <w:r w:rsidRPr="005E2C6D">
        <w:rPr>
          <w:rFonts w:ascii="AvantGardeITCbyBT-Book" w:eastAsiaTheme="minorEastAsia" w:hAnsi="AvantGardeITCbyBT-Book" w:cs="AvantGardeITCbyBT-Book"/>
          <w:kern w:val="0"/>
        </w:rPr>
        <w:t>iRobt</w:t>
      </w:r>
      <w:proofErr w:type="spellEnd"/>
      <w:r w:rsidRPr="005E2C6D">
        <w:rPr>
          <w:rFonts w:ascii="AvantGardeITCbyBT-Book" w:eastAsiaTheme="minorEastAsia" w:hAnsi="AvantGardeITCbyBT-Book" w:cs="AvantGardeITCbyBT-Book"/>
          <w:kern w:val="0"/>
        </w:rPr>
        <w:t xml:space="preserve"> Team for several</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years, Prof. Li still can learn much from each</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event. “Ever y single competition lends a</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glimpse of current progress in the robotic</w:t>
      </w:r>
      <w:r w:rsidRPr="005E2C6D">
        <w:rPr>
          <w:rFonts w:ascii="AvantGardeITCbyBT-Book" w:eastAsiaTheme="minorEastAsia" w:hAnsi="AvantGardeITCbyBT-Book" w:cs="AvantGardeITCbyBT-Book" w:hint="eastAsia"/>
          <w:kern w:val="0"/>
        </w:rPr>
        <w:t xml:space="preserve"> </w:t>
      </w:r>
      <w:r w:rsidRPr="005E2C6D">
        <w:rPr>
          <w:rFonts w:ascii="AvantGardeITCbyBT-Book" w:eastAsiaTheme="minorEastAsia" w:hAnsi="AvantGardeITCbyBT-Book" w:cs="AvantGardeITCbyBT-Book"/>
          <w:kern w:val="0"/>
        </w:rPr>
        <w:t>development in the world,” he said.</w:t>
      </w:r>
    </w:p>
    <w:p w:rsidR="005E2C6D" w:rsidRPr="005E2C6D" w:rsidRDefault="005E2C6D" w:rsidP="005E2C6D">
      <w:pPr>
        <w:autoSpaceDE w:val="0"/>
        <w:autoSpaceDN w:val="0"/>
        <w:adjustRightInd w:val="0"/>
        <w:rPr>
          <w:rFonts w:ascii="AvantGardeITCbyBT-Book" w:eastAsiaTheme="minorEastAsia" w:hAnsi="AvantGardeITCbyBT-Book" w:cs="AvantGardeITCbyBT-Book"/>
          <w:kern w:val="0"/>
          <w:sz w:val="20"/>
          <w:szCs w:val="20"/>
        </w:rPr>
      </w:pPr>
    </w:p>
    <w:p w:rsidR="005E2C6D" w:rsidRPr="009568F0" w:rsidRDefault="005E2C6D" w:rsidP="005E2C6D">
      <w:pPr>
        <w:autoSpaceDE w:val="0"/>
        <w:autoSpaceDN w:val="0"/>
        <w:adjustRightInd w:val="0"/>
        <w:jc w:val="both"/>
        <w:rPr>
          <w:rFonts w:ascii="Calibri-Bold" w:eastAsiaTheme="minorEastAsia" w:hAnsi="Calibri-Bold" w:cs="Calibri-Bold"/>
          <w:b/>
          <w:bCs/>
          <w:color w:val="972692"/>
          <w:kern w:val="0"/>
          <w:sz w:val="28"/>
          <w:szCs w:val="32"/>
        </w:rPr>
      </w:pPr>
      <w:r w:rsidRPr="009568F0">
        <w:rPr>
          <w:rFonts w:ascii="Calibri-Bold" w:eastAsiaTheme="minorEastAsia" w:hAnsi="Calibri-Bold" w:cs="Calibri-Bold"/>
          <w:b/>
          <w:bCs/>
          <w:color w:val="972692"/>
          <w:kern w:val="0"/>
          <w:sz w:val="28"/>
          <w:szCs w:val="32"/>
        </w:rPr>
        <w:t>Toilet Design to Ease Long</w:t>
      </w:r>
      <w:r w:rsidRPr="009568F0">
        <w:rPr>
          <w:rFonts w:ascii="Calibri-Bold" w:eastAsiaTheme="minorEastAsia" w:hAnsi="Calibri-Bold" w:cs="Calibri-Bold" w:hint="eastAsia"/>
          <w:b/>
          <w:bCs/>
          <w:color w:val="972692"/>
          <w:kern w:val="0"/>
          <w:sz w:val="28"/>
          <w:szCs w:val="32"/>
        </w:rPr>
        <w:t xml:space="preserve"> </w:t>
      </w:r>
      <w:r w:rsidRPr="009568F0">
        <w:rPr>
          <w:rFonts w:ascii="Calibri-Bold" w:eastAsiaTheme="minorEastAsia" w:hAnsi="Calibri-Bold" w:cs="Calibri-Bold"/>
          <w:b/>
          <w:bCs/>
          <w:color w:val="972692"/>
          <w:kern w:val="0"/>
          <w:sz w:val="28"/>
          <w:szCs w:val="32"/>
        </w:rPr>
        <w:t>Female Queues Wins Red Dot</w:t>
      </w:r>
      <w:r w:rsidRPr="009568F0">
        <w:rPr>
          <w:rFonts w:ascii="Calibri-Bold" w:eastAsiaTheme="minorEastAsia" w:hAnsi="Calibri-Bold" w:cs="Calibri-Bold" w:hint="eastAsia"/>
          <w:b/>
          <w:bCs/>
          <w:color w:val="972692"/>
          <w:kern w:val="0"/>
          <w:sz w:val="28"/>
          <w:szCs w:val="32"/>
        </w:rPr>
        <w:t xml:space="preserve"> </w:t>
      </w:r>
      <w:r w:rsidRPr="009568F0">
        <w:rPr>
          <w:rFonts w:ascii="Calibri-Bold" w:eastAsiaTheme="minorEastAsia" w:hAnsi="Calibri-Bold" w:cs="Calibri-Bold"/>
          <w:b/>
          <w:bCs/>
          <w:color w:val="972692"/>
          <w:kern w:val="0"/>
          <w:sz w:val="28"/>
          <w:szCs w:val="32"/>
        </w:rPr>
        <w:t>Award</w:t>
      </w:r>
    </w:p>
    <w:p w:rsidR="009568F0" w:rsidRDefault="005E2C6D" w:rsidP="009568F0">
      <w:pPr>
        <w:pStyle w:val="ab"/>
        <w:numPr>
          <w:ilvl w:val="0"/>
          <w:numId w:val="16"/>
        </w:numPr>
        <w:autoSpaceDE w:val="0"/>
        <w:autoSpaceDN w:val="0"/>
        <w:adjustRightInd w:val="0"/>
        <w:spacing w:line="320" w:lineRule="exact"/>
        <w:ind w:leftChars="0" w:left="482" w:hanging="482"/>
        <w:jc w:val="both"/>
        <w:rPr>
          <w:rFonts w:ascii="TitilliumText25L-400wt" w:eastAsia="TitilliumText25L-400wt" w:hAnsiTheme="minorHAnsi" w:cs="TitilliumText25L-400wt"/>
          <w:kern w:val="0"/>
          <w:szCs w:val="20"/>
        </w:rPr>
      </w:pPr>
      <w:r w:rsidRPr="005E2C6D">
        <w:rPr>
          <w:rFonts w:ascii="TitilliumText25L-400wt" w:eastAsia="TitilliumText25L-400wt" w:hAnsiTheme="minorHAnsi" w:cs="TitilliumText25L-400wt"/>
          <w:kern w:val="0"/>
          <w:szCs w:val="20"/>
        </w:rPr>
        <w:t xml:space="preserve">Lai </w:t>
      </w:r>
      <w:proofErr w:type="spellStart"/>
      <w:r w:rsidRPr="005E2C6D">
        <w:rPr>
          <w:rFonts w:ascii="TitilliumText25L-400wt" w:eastAsia="TitilliumText25L-400wt" w:hAnsiTheme="minorHAnsi" w:cs="TitilliumText25L-400wt"/>
          <w:kern w:val="0"/>
          <w:szCs w:val="20"/>
        </w:rPr>
        <w:t>Iu-ru</w:t>
      </w:r>
      <w:proofErr w:type="spellEnd"/>
      <w:r w:rsidRPr="005E2C6D">
        <w:rPr>
          <w:rFonts w:ascii="TitilliumText25L-400wt" w:eastAsia="TitilliumText25L-400wt" w:hAnsiTheme="minorHAnsi" w:cs="TitilliumText25L-400wt"/>
          <w:kern w:val="0"/>
          <w:szCs w:val="20"/>
        </w:rPr>
        <w:t>, 27, Master Degree, Department of Industrial Design,</w:t>
      </w:r>
      <w:r w:rsidRPr="005E2C6D">
        <w:rPr>
          <w:rFonts w:ascii="TitilliumText25L-400wt" w:eastAsia="TitilliumText25L-400wt" w:hAnsiTheme="minorHAnsi" w:cs="TitilliumText25L-400wt" w:hint="eastAsia"/>
          <w:kern w:val="0"/>
          <w:szCs w:val="20"/>
        </w:rPr>
        <w:t xml:space="preserve"> </w:t>
      </w:r>
      <w:proofErr w:type="spellStart"/>
      <w:r w:rsidRPr="005E2C6D">
        <w:rPr>
          <w:rFonts w:ascii="TitilliumText25L-400wt" w:eastAsia="TitilliumText25L-400wt" w:hAnsiTheme="minorHAnsi" w:cs="TitilliumText25L-400wt"/>
          <w:kern w:val="0"/>
          <w:szCs w:val="20"/>
        </w:rPr>
        <w:t>Tunghai</w:t>
      </w:r>
      <w:proofErr w:type="spellEnd"/>
      <w:r w:rsidRPr="005E2C6D">
        <w:rPr>
          <w:rFonts w:ascii="TitilliumText25L-400wt" w:eastAsia="TitilliumText25L-400wt" w:hAnsiTheme="minorHAnsi" w:cs="TitilliumText25L-400wt"/>
          <w:kern w:val="0"/>
          <w:szCs w:val="20"/>
        </w:rPr>
        <w:t xml:space="preserve"> University</w:t>
      </w:r>
      <w:r w:rsidR="009568F0">
        <w:rPr>
          <w:rFonts w:ascii="TitilliumText25L-400wt" w:eastAsia="TitilliumText25L-400wt" w:hAnsiTheme="minorHAnsi" w:cs="TitilliumText25L-400wt" w:hint="eastAsia"/>
          <w:kern w:val="0"/>
          <w:szCs w:val="20"/>
        </w:rPr>
        <w:t>.</w:t>
      </w:r>
    </w:p>
    <w:p w:rsidR="005E2C6D" w:rsidRDefault="005E2C6D" w:rsidP="009568F0">
      <w:pPr>
        <w:pStyle w:val="ab"/>
        <w:numPr>
          <w:ilvl w:val="0"/>
          <w:numId w:val="16"/>
        </w:numPr>
        <w:autoSpaceDE w:val="0"/>
        <w:autoSpaceDN w:val="0"/>
        <w:adjustRightInd w:val="0"/>
        <w:spacing w:line="320" w:lineRule="exact"/>
        <w:ind w:leftChars="0" w:left="482" w:hanging="482"/>
        <w:jc w:val="both"/>
        <w:rPr>
          <w:rFonts w:ascii="TitilliumText25L-400wt" w:eastAsia="TitilliumText25L-400wt" w:hAnsiTheme="minorHAnsi" w:cs="TitilliumText25L-400wt"/>
          <w:kern w:val="0"/>
          <w:szCs w:val="20"/>
        </w:rPr>
      </w:pPr>
      <w:r w:rsidRPr="005E2C6D">
        <w:rPr>
          <w:rFonts w:ascii="TitilliumText25L-400wt" w:eastAsia="TitilliumText25L-400wt" w:hAnsiTheme="minorHAnsi" w:cs="TitilliumText25L-400wt"/>
          <w:kern w:val="0"/>
          <w:szCs w:val="20"/>
        </w:rPr>
        <w:t>Chen Shih-sheng, 25, Master Degree, Department of Industrial</w:t>
      </w:r>
      <w:r w:rsidRPr="005E2C6D">
        <w:rPr>
          <w:rFonts w:ascii="TitilliumText25L-400wt" w:eastAsia="TitilliumText25L-400wt" w:hAnsiTheme="minorHAnsi" w:cs="TitilliumText25L-400wt" w:hint="eastAsia"/>
          <w:kern w:val="0"/>
          <w:szCs w:val="20"/>
        </w:rPr>
        <w:t xml:space="preserve"> </w:t>
      </w:r>
      <w:r w:rsidRPr="005E2C6D">
        <w:rPr>
          <w:rFonts w:ascii="TitilliumText25L-400wt" w:eastAsia="TitilliumText25L-400wt" w:hAnsiTheme="minorHAnsi" w:cs="TitilliumText25L-400wt"/>
          <w:kern w:val="0"/>
          <w:szCs w:val="20"/>
        </w:rPr>
        <w:t xml:space="preserve">Design, </w:t>
      </w:r>
      <w:proofErr w:type="spellStart"/>
      <w:r w:rsidRPr="005E2C6D">
        <w:rPr>
          <w:rFonts w:ascii="TitilliumText25L-400wt" w:eastAsia="TitilliumText25L-400wt" w:hAnsiTheme="minorHAnsi" w:cs="TitilliumText25L-400wt"/>
          <w:kern w:val="0"/>
          <w:szCs w:val="20"/>
        </w:rPr>
        <w:t>Tunghai</w:t>
      </w:r>
      <w:proofErr w:type="spellEnd"/>
      <w:r w:rsidRPr="005E2C6D">
        <w:rPr>
          <w:rFonts w:ascii="TitilliumText25L-400wt" w:eastAsia="TitilliumText25L-400wt" w:hAnsiTheme="minorHAnsi" w:cs="TitilliumText25L-400wt"/>
          <w:kern w:val="0"/>
          <w:szCs w:val="20"/>
        </w:rPr>
        <w:t xml:space="preserve"> University</w:t>
      </w:r>
      <w:r w:rsidR="009568F0">
        <w:rPr>
          <w:rFonts w:ascii="TitilliumText25L-400wt" w:eastAsia="TitilliumText25L-400wt" w:hAnsiTheme="minorHAnsi" w:cs="TitilliumText25L-400wt" w:hint="eastAsia"/>
          <w:kern w:val="0"/>
          <w:szCs w:val="20"/>
        </w:rPr>
        <w:t>.</w:t>
      </w:r>
    </w:p>
    <w:p w:rsidR="005E2C6D" w:rsidRDefault="005E2C6D" w:rsidP="005E2C6D">
      <w:pPr>
        <w:autoSpaceDE w:val="0"/>
        <w:autoSpaceDN w:val="0"/>
        <w:adjustRightInd w:val="0"/>
        <w:rPr>
          <w:rFonts w:ascii="TitilliumText25L-400wt" w:eastAsia="TitilliumText25L-400wt" w:hAnsiTheme="minorHAnsi" w:cs="TitilliumText25L-400wt"/>
          <w:kern w:val="0"/>
          <w:szCs w:val="20"/>
        </w:rPr>
      </w:pP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szCs w:val="20"/>
        </w:rPr>
      </w:pPr>
      <w:r w:rsidRPr="005E2C6D">
        <w:rPr>
          <w:rFonts w:ascii="AvantGardeITCbyBT-Book" w:eastAsiaTheme="minorEastAsia" w:hAnsi="AvantGardeITCbyBT-Book" w:cs="AvantGardeITCbyBT-Book"/>
          <w:kern w:val="0"/>
          <w:szCs w:val="20"/>
        </w:rPr>
        <w:t>A unisex public toilet design that can be the</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future solution to the long waiting line outside</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female toilet has won two Taiwanese students</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2014 red dot the best of the best award.</w:t>
      </w: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szCs w:val="20"/>
        </w:rPr>
      </w:pP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szCs w:val="20"/>
        </w:rPr>
      </w:pPr>
      <w:proofErr w:type="spellStart"/>
      <w:r w:rsidRPr="005E2C6D">
        <w:rPr>
          <w:rFonts w:ascii="AvantGardeITCbyBT-Book" w:eastAsiaTheme="minorEastAsia" w:hAnsi="AvantGardeITCbyBT-Book" w:cs="AvantGardeITCbyBT-Book"/>
          <w:kern w:val="0"/>
          <w:szCs w:val="20"/>
        </w:rPr>
        <w:t>Gentolet</w:t>
      </w:r>
      <w:proofErr w:type="spellEnd"/>
      <w:r w:rsidRPr="005E2C6D">
        <w:rPr>
          <w:rFonts w:ascii="AvantGardeITCbyBT-Book" w:eastAsiaTheme="minorEastAsia" w:hAnsi="AvantGardeITCbyBT-Book" w:cs="AvantGardeITCbyBT-Book"/>
          <w:kern w:val="0"/>
          <w:szCs w:val="20"/>
        </w:rPr>
        <w:t xml:space="preserve"> designers Lai </w:t>
      </w:r>
      <w:proofErr w:type="spellStart"/>
      <w:r w:rsidRPr="005E2C6D">
        <w:rPr>
          <w:rFonts w:ascii="AvantGardeITCbyBT-Book" w:eastAsiaTheme="minorEastAsia" w:hAnsi="AvantGardeITCbyBT-Book" w:cs="AvantGardeITCbyBT-Book"/>
          <w:kern w:val="0"/>
          <w:szCs w:val="20"/>
        </w:rPr>
        <w:t>lu-ru</w:t>
      </w:r>
      <w:proofErr w:type="spellEnd"/>
      <w:r w:rsidRPr="005E2C6D">
        <w:rPr>
          <w:rFonts w:ascii="AvantGardeITCbyBT-Book" w:eastAsiaTheme="minorEastAsia" w:hAnsi="AvantGardeITCbyBT-Book" w:cs="AvantGardeITCbyBT-Book"/>
          <w:kern w:val="0"/>
          <w:szCs w:val="20"/>
        </w:rPr>
        <w:t xml:space="preserve"> and Chen </w:t>
      </w:r>
      <w:proofErr w:type="spellStart"/>
      <w:r w:rsidRPr="005E2C6D">
        <w:rPr>
          <w:rFonts w:ascii="AvantGardeITCbyBT-Book" w:eastAsiaTheme="minorEastAsia" w:hAnsi="AvantGardeITCbyBT-Book" w:cs="AvantGardeITCbyBT-Book"/>
          <w:kern w:val="0"/>
          <w:szCs w:val="20"/>
        </w:rPr>
        <w:t>Shihsheng</w:t>
      </w:r>
      <w:proofErr w:type="spellEnd"/>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were then in the second year of</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graduate school at the Department of</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 xml:space="preserve">Industrial Design, </w:t>
      </w:r>
      <w:proofErr w:type="spellStart"/>
      <w:r w:rsidRPr="005E2C6D">
        <w:rPr>
          <w:rFonts w:ascii="AvantGardeITCbyBT-Book" w:eastAsiaTheme="minorEastAsia" w:hAnsi="AvantGardeITCbyBT-Book" w:cs="AvantGardeITCbyBT-Book"/>
          <w:kern w:val="0"/>
          <w:szCs w:val="20"/>
        </w:rPr>
        <w:t>Tunghai</w:t>
      </w:r>
      <w:proofErr w:type="spellEnd"/>
      <w:r w:rsidRPr="005E2C6D">
        <w:rPr>
          <w:rFonts w:ascii="AvantGardeITCbyBT-Book" w:eastAsiaTheme="minorEastAsia" w:hAnsi="AvantGardeITCbyBT-Book" w:cs="AvantGardeITCbyBT-Book"/>
          <w:kern w:val="0"/>
          <w:szCs w:val="20"/>
        </w:rPr>
        <w:t xml:space="preserve"> University when they</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were granted the honor.</w:t>
      </w: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szCs w:val="20"/>
        </w:rPr>
      </w:pP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szCs w:val="20"/>
        </w:rPr>
      </w:pPr>
      <w:r w:rsidRPr="005E2C6D">
        <w:rPr>
          <w:rFonts w:ascii="AvantGardeITCbyBT-Book" w:eastAsiaTheme="minorEastAsia" w:hAnsi="AvantGardeITCbyBT-Book" w:cs="AvantGardeITCbyBT-Book"/>
          <w:kern w:val="0"/>
          <w:szCs w:val="20"/>
        </w:rPr>
        <w:t>The idea originated from this overspread</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phenomena, was the theme that Lai adopted</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for the graduation project in college. They</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observed and discovered there’s gender</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discrepancy on time and frequency the</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 xml:space="preserve">facility being </w:t>
      </w:r>
      <w:proofErr w:type="gramStart"/>
      <w:r w:rsidRPr="005E2C6D">
        <w:rPr>
          <w:rFonts w:ascii="AvantGardeITCbyBT-Book" w:eastAsiaTheme="minorEastAsia" w:hAnsi="AvantGardeITCbyBT-Book" w:cs="AvantGardeITCbyBT-Book"/>
          <w:kern w:val="0"/>
          <w:szCs w:val="20"/>
        </w:rPr>
        <w:t>used,</w:t>
      </w:r>
      <w:proofErr w:type="gramEnd"/>
      <w:r w:rsidRPr="005E2C6D">
        <w:rPr>
          <w:rFonts w:ascii="AvantGardeITCbyBT-Book" w:eastAsiaTheme="minorEastAsia" w:hAnsi="AvantGardeITCbyBT-Book" w:cs="AvantGardeITCbyBT-Book"/>
          <w:kern w:val="0"/>
          <w:szCs w:val="20"/>
        </w:rPr>
        <w:t xml:space="preserve"> and thus strived to</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achieve the goal of fairly and harmoniously</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application for both genders.</w:t>
      </w: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szCs w:val="20"/>
        </w:rPr>
      </w:pP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szCs w:val="20"/>
        </w:rPr>
      </w:pPr>
      <w:r w:rsidRPr="005E2C6D">
        <w:rPr>
          <w:rFonts w:ascii="AvantGardeITCbyBT-Book" w:eastAsiaTheme="minorEastAsia" w:hAnsi="AvantGardeITCbyBT-Book" w:cs="AvantGardeITCbyBT-Book"/>
          <w:kern w:val="0"/>
          <w:szCs w:val="20"/>
        </w:rPr>
        <w:t>Adopting once again the theme, Lai and</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his partner improved graphic explanation</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to better convey their ideas. “Rethinking the</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 xml:space="preserve">same issue is the </w:t>
      </w:r>
      <w:r w:rsidRPr="005E2C6D">
        <w:rPr>
          <w:rFonts w:ascii="AvantGardeITCbyBT-Book" w:eastAsiaTheme="minorEastAsia" w:hAnsi="AvantGardeITCbyBT-Book" w:cs="AvantGardeITCbyBT-Book"/>
          <w:kern w:val="0"/>
          <w:szCs w:val="20"/>
        </w:rPr>
        <w:lastRenderedPageBreak/>
        <w:t>greatest challenge,” said</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Lai, continuing that “I must jump out from the</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frame and think about the nature of design</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from a new perspective.”</w:t>
      </w: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szCs w:val="20"/>
        </w:rPr>
      </w:pP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szCs w:val="20"/>
        </w:rPr>
      </w:pPr>
      <w:r w:rsidRPr="005E2C6D">
        <w:rPr>
          <w:rFonts w:ascii="AvantGardeITCbyBT-Book" w:eastAsiaTheme="minorEastAsia" w:hAnsi="AvantGardeITCbyBT-Book" w:cs="AvantGardeITCbyBT-Book"/>
          <w:kern w:val="0"/>
          <w:szCs w:val="20"/>
        </w:rPr>
        <w:t>The two young designers also exchanged</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ideas with peer designers around the world</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while receiving the award in Singapore.</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Lai recalled and said that “</w:t>
      </w:r>
      <w:proofErr w:type="spellStart"/>
      <w:r w:rsidRPr="005E2C6D">
        <w:rPr>
          <w:rFonts w:ascii="AvantGardeITCbyBT-Book" w:eastAsiaTheme="minorEastAsia" w:hAnsi="AvantGardeITCbyBT-Book" w:cs="AvantGardeITCbyBT-Book"/>
          <w:kern w:val="0"/>
          <w:szCs w:val="20"/>
        </w:rPr>
        <w:t>Gentolet</w:t>
      </w:r>
      <w:proofErr w:type="spellEnd"/>
      <w:r w:rsidRPr="005E2C6D">
        <w:rPr>
          <w:rFonts w:ascii="AvantGardeITCbyBT-Book" w:eastAsiaTheme="minorEastAsia" w:hAnsi="AvantGardeITCbyBT-Book" w:cs="AvantGardeITCbyBT-Book"/>
          <w:kern w:val="0"/>
          <w:szCs w:val="20"/>
        </w:rPr>
        <w:t>” had</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been widely acclaimed in western countries,</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while was less accepted in Asian countries.</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“Contradictory as it is, Asia is much more</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populated and can be benefited a lot</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more from this design,” pointed out Lai. He</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expects to narrow the gap through further</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improvement to realize the design.</w:t>
      </w:r>
    </w:p>
    <w:p w:rsidR="005E2C6D" w:rsidRPr="005E2C6D" w:rsidRDefault="005E2C6D" w:rsidP="005E2C6D">
      <w:pPr>
        <w:autoSpaceDE w:val="0"/>
        <w:autoSpaceDN w:val="0"/>
        <w:adjustRightInd w:val="0"/>
        <w:jc w:val="both"/>
        <w:rPr>
          <w:rFonts w:ascii="AvantGardeITCbyBT-Book" w:eastAsiaTheme="minorEastAsia" w:hAnsi="AvantGardeITCbyBT-Book" w:cs="AvantGardeITCbyBT-Book"/>
          <w:kern w:val="0"/>
          <w:szCs w:val="20"/>
        </w:rPr>
      </w:pPr>
    </w:p>
    <w:p w:rsidR="005E2C6D" w:rsidRDefault="005E2C6D" w:rsidP="005E2C6D">
      <w:pPr>
        <w:autoSpaceDE w:val="0"/>
        <w:autoSpaceDN w:val="0"/>
        <w:adjustRightInd w:val="0"/>
        <w:jc w:val="both"/>
        <w:rPr>
          <w:rFonts w:ascii="AvantGardeITCbyBT-Book" w:eastAsiaTheme="minorEastAsia" w:hAnsi="AvantGardeITCbyBT-Book" w:cs="AvantGardeITCbyBT-Book"/>
          <w:kern w:val="0"/>
          <w:szCs w:val="20"/>
        </w:rPr>
      </w:pPr>
      <w:r w:rsidRPr="005E2C6D">
        <w:rPr>
          <w:rFonts w:ascii="AvantGardeITCbyBT-Book" w:eastAsiaTheme="minorEastAsia" w:hAnsi="AvantGardeITCbyBT-Book" w:cs="AvantGardeITCbyBT-Book"/>
          <w:kern w:val="0"/>
          <w:szCs w:val="20"/>
        </w:rPr>
        <w:t>When it comes to future trend, Lai believes</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that individualized products will be one of the</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focuses in the design industry, and would like</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to embark on a career in design research</w:t>
      </w:r>
      <w:r w:rsidR="00E90CB9">
        <w:rPr>
          <w:rFonts w:ascii="AvantGardeITCbyBT-Book" w:eastAsiaTheme="minorEastAsia" w:hAnsi="AvantGardeITCbyBT-Book" w:cs="AvantGardeITCbyBT-Book" w:hint="eastAsia"/>
          <w:kern w:val="0"/>
          <w:szCs w:val="20"/>
        </w:rPr>
        <w:t>-</w:t>
      </w:r>
      <w:r w:rsidRPr="005E2C6D">
        <w:rPr>
          <w:rFonts w:ascii="AvantGardeITCbyBT-Book" w:eastAsiaTheme="minorEastAsia" w:hAnsi="AvantGardeITCbyBT-Book" w:cs="AvantGardeITCbyBT-Book"/>
          <w:kern w:val="0"/>
          <w:szCs w:val="20"/>
        </w:rPr>
        <w:t>related</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field in the future to create new</w:t>
      </w:r>
      <w:r w:rsidRPr="005E2C6D">
        <w:rPr>
          <w:rFonts w:ascii="AvantGardeITCbyBT-Book" w:eastAsiaTheme="minorEastAsia" w:hAnsi="AvantGardeITCbyBT-Book" w:cs="AvantGardeITCbyBT-Book" w:hint="eastAsia"/>
          <w:kern w:val="0"/>
          <w:szCs w:val="20"/>
        </w:rPr>
        <w:t xml:space="preserve"> </w:t>
      </w:r>
      <w:r w:rsidRPr="005E2C6D">
        <w:rPr>
          <w:rFonts w:ascii="AvantGardeITCbyBT-Book" w:eastAsiaTheme="minorEastAsia" w:hAnsi="AvantGardeITCbyBT-Book" w:cs="AvantGardeITCbyBT-Book"/>
          <w:kern w:val="0"/>
          <w:szCs w:val="20"/>
        </w:rPr>
        <w:t>strategy operation models in Taiwan.</w:t>
      </w: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783AAA" w:rsidRPr="00107A0F" w:rsidRDefault="00783AAA" w:rsidP="00A6481B">
      <w:pPr>
        <w:pStyle w:val="ab"/>
        <w:numPr>
          <w:ilvl w:val="0"/>
          <w:numId w:val="17"/>
        </w:numPr>
        <w:autoSpaceDE w:val="0"/>
        <w:autoSpaceDN w:val="0"/>
        <w:adjustRightInd w:val="0"/>
        <w:ind w:leftChars="0"/>
        <w:rPr>
          <w:rFonts w:ascii="Candara" w:eastAsiaTheme="minorEastAsia" w:hAnsi="Candara" w:cs="Candara"/>
          <w:color w:val="003333"/>
          <w:kern w:val="0"/>
          <w:sz w:val="32"/>
          <w:szCs w:val="32"/>
        </w:rPr>
      </w:pPr>
      <w:r w:rsidRPr="00107A0F">
        <w:rPr>
          <w:rFonts w:ascii="Candara" w:eastAsiaTheme="minorEastAsia" w:hAnsi="Candara" w:cs="Candara"/>
          <w:color w:val="003333"/>
          <w:kern w:val="0"/>
          <w:sz w:val="32"/>
          <w:szCs w:val="32"/>
        </w:rPr>
        <w:t>Lifelong Education</w:t>
      </w:r>
    </w:p>
    <w:p w:rsidR="00107A0F" w:rsidRPr="00107A0F" w:rsidRDefault="00F069FF" w:rsidP="00A6481B">
      <w:pPr>
        <w:pStyle w:val="ab"/>
        <w:numPr>
          <w:ilvl w:val="0"/>
          <w:numId w:val="18"/>
        </w:numPr>
        <w:autoSpaceDE w:val="0"/>
        <w:autoSpaceDN w:val="0"/>
        <w:adjustRightInd w:val="0"/>
        <w:ind w:leftChars="0"/>
        <w:jc w:val="both"/>
        <w:rPr>
          <w:rFonts w:ascii="AvantGardeITCbyBT-Book" w:eastAsiaTheme="minorEastAsia" w:hAnsi="AvantGardeITCbyBT-Book" w:cs="Calibri-Bold"/>
          <w:b/>
          <w:bCs/>
          <w:kern w:val="0"/>
          <w:sz w:val="48"/>
          <w:szCs w:val="32"/>
        </w:rPr>
      </w:pPr>
      <w:r w:rsidRPr="00107A0F">
        <w:rPr>
          <w:rFonts w:ascii="AvantGardeITCbyBT-Book" w:eastAsiaTheme="minorEastAsia" w:hAnsi="AvantGardeITCbyBT-Book" w:cs="Calibri-Bold"/>
          <w:b/>
          <w:bCs/>
          <w:color w:val="480A00"/>
          <w:kern w:val="0"/>
          <w:sz w:val="32"/>
          <w:szCs w:val="32"/>
        </w:rPr>
        <w:t>Community Colleges</w:t>
      </w:r>
    </w:p>
    <w:p w:rsidR="00783AAA" w:rsidRDefault="00107A0F" w:rsidP="00107A0F">
      <w:pPr>
        <w:autoSpaceDE w:val="0"/>
        <w:autoSpaceDN w:val="0"/>
        <w:adjustRightInd w:val="0"/>
        <w:jc w:val="both"/>
        <w:rPr>
          <w:rFonts w:ascii="AvantGardeITCbyBT-Book" w:eastAsiaTheme="minorEastAsia" w:hAnsi="AvantGardeITCbyBT-Book" w:cs="AvantGardeITCbyBT-Book"/>
          <w:kern w:val="0"/>
        </w:rPr>
      </w:pPr>
      <w:r>
        <w:rPr>
          <w:rFonts w:ascii="AvantGardeITCbyBT-Book" w:eastAsiaTheme="minorEastAsia" w:hAnsi="AvantGardeITCbyBT-Book" w:cs="AvantGardeITCbyBT-Book" w:hint="eastAsia"/>
          <w:kern w:val="0"/>
        </w:rPr>
        <w:t xml:space="preserve">76 </w:t>
      </w:r>
      <w:r w:rsidR="00F069FF" w:rsidRPr="00107A0F">
        <w:rPr>
          <w:rFonts w:ascii="AvantGardeITCbyBT-Book" w:eastAsiaTheme="minorEastAsia" w:hAnsi="AvantGardeITCbyBT-Book" w:cs="AvantGardeITCbyBT-Book" w:hint="eastAsia"/>
          <w:kern w:val="0"/>
        </w:rPr>
        <w:t>c</w:t>
      </w:r>
      <w:r w:rsidR="00F069FF" w:rsidRPr="00107A0F">
        <w:rPr>
          <w:rFonts w:ascii="AvantGardeITCbyBT-Book" w:eastAsiaTheme="minorEastAsia" w:hAnsi="AvantGardeITCbyBT-Book" w:cs="AvantGardeITCbyBT-Book"/>
          <w:kern w:val="0"/>
        </w:rPr>
        <w:t>ommunity colleges in 2012, 78</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community colleges in 2013 and 80</w:t>
      </w:r>
      <w:r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community</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colleges in 2014 were subsidized</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for offering the public educational institutions</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for lifelong learning, raising public awareness</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of critical social issues and encouraging the</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public to take part in community education. In</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the future, local colleges will be encouraged</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to offer local culture courses and develop</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areas of specialization. Meanwhile the Ministry</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of Education will facilitate the certification</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of informal courses, help to raise quality of</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instruction, and work to improve community</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learning institutions and increase the level</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of community participation, thus revitalizing</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community learning power and stimulating</w:t>
      </w:r>
      <w:r w:rsidR="00F069FF" w:rsidRPr="00107A0F">
        <w:rPr>
          <w:rFonts w:ascii="AvantGardeITCbyBT-Book" w:eastAsiaTheme="minorEastAsia" w:hAnsi="AvantGardeITCbyBT-Book" w:cs="AvantGardeITCbyBT-Book" w:hint="eastAsia"/>
          <w:kern w:val="0"/>
        </w:rPr>
        <w:t xml:space="preserve"> </w:t>
      </w:r>
      <w:r w:rsidR="00F069FF" w:rsidRPr="00107A0F">
        <w:rPr>
          <w:rFonts w:ascii="AvantGardeITCbyBT-Book" w:eastAsiaTheme="minorEastAsia" w:hAnsi="AvantGardeITCbyBT-Book" w:cs="AvantGardeITCbyBT-Book"/>
          <w:kern w:val="0"/>
        </w:rPr>
        <w:t>community growth.</w:t>
      </w:r>
    </w:p>
    <w:p w:rsidR="00107A0F" w:rsidRDefault="00107A0F" w:rsidP="00A6481B">
      <w:pPr>
        <w:pStyle w:val="ab"/>
        <w:numPr>
          <w:ilvl w:val="0"/>
          <w:numId w:val="18"/>
        </w:numPr>
        <w:autoSpaceDE w:val="0"/>
        <w:autoSpaceDN w:val="0"/>
        <w:adjustRightInd w:val="0"/>
        <w:ind w:leftChars="0"/>
        <w:rPr>
          <w:rFonts w:ascii="Calibri-Bold" w:eastAsiaTheme="minorEastAsia" w:hAnsi="Calibri-Bold" w:cs="Calibri-Bold"/>
          <w:b/>
          <w:bCs/>
          <w:color w:val="480A00"/>
          <w:kern w:val="0"/>
          <w:sz w:val="32"/>
          <w:szCs w:val="32"/>
        </w:rPr>
      </w:pPr>
      <w:r w:rsidRPr="00107A0F">
        <w:rPr>
          <w:rFonts w:ascii="Calibri-Bold" w:eastAsiaTheme="minorEastAsia" w:hAnsi="Calibri-Bold" w:cs="Calibri-Bold"/>
          <w:b/>
          <w:bCs/>
          <w:color w:val="480A00"/>
          <w:kern w:val="0"/>
          <w:sz w:val="32"/>
          <w:szCs w:val="32"/>
        </w:rPr>
        <w:t>“Learning Hometown –</w:t>
      </w:r>
      <w:r w:rsidRPr="00107A0F">
        <w:rPr>
          <w:rFonts w:ascii="Calibri-Bold" w:eastAsiaTheme="minorEastAsia" w:hAnsi="Calibri-Bold" w:cs="Calibri-Bold" w:hint="eastAsia"/>
          <w:b/>
          <w:bCs/>
          <w:color w:val="480A00"/>
          <w:kern w:val="0"/>
          <w:sz w:val="32"/>
          <w:szCs w:val="32"/>
        </w:rPr>
        <w:t xml:space="preserve"> </w:t>
      </w:r>
      <w:r w:rsidRPr="00107A0F">
        <w:rPr>
          <w:rFonts w:ascii="Calibri-Bold" w:eastAsiaTheme="minorEastAsia" w:hAnsi="Calibri-Bold" w:cs="Calibri-Bold"/>
          <w:b/>
          <w:bCs/>
          <w:color w:val="480A00"/>
          <w:kern w:val="0"/>
          <w:sz w:val="32"/>
          <w:szCs w:val="32"/>
        </w:rPr>
        <w:t>Sustainable Community”</w:t>
      </w:r>
      <w:r w:rsidRPr="00107A0F">
        <w:rPr>
          <w:rFonts w:ascii="Calibri-Bold" w:eastAsiaTheme="minorEastAsia" w:hAnsi="Calibri-Bold" w:cs="Calibri-Bold" w:hint="eastAsia"/>
          <w:b/>
          <w:bCs/>
          <w:color w:val="480A00"/>
          <w:kern w:val="0"/>
          <w:sz w:val="32"/>
          <w:szCs w:val="32"/>
        </w:rPr>
        <w:t xml:space="preserve"> </w:t>
      </w:r>
      <w:r w:rsidRPr="00107A0F">
        <w:rPr>
          <w:rFonts w:ascii="Calibri-Bold" w:eastAsiaTheme="minorEastAsia" w:hAnsi="Calibri-Bold" w:cs="Calibri-Bold"/>
          <w:b/>
          <w:bCs/>
          <w:color w:val="480A00"/>
          <w:kern w:val="0"/>
          <w:sz w:val="32"/>
          <w:szCs w:val="32"/>
        </w:rPr>
        <w:t>Project</w:t>
      </w:r>
    </w:p>
    <w:p w:rsidR="00107A0F" w:rsidRDefault="00107A0F" w:rsidP="00107A0F">
      <w:pPr>
        <w:autoSpaceDE w:val="0"/>
        <w:autoSpaceDN w:val="0"/>
        <w:adjustRightInd w:val="0"/>
        <w:jc w:val="both"/>
        <w:rPr>
          <w:rFonts w:ascii="AvantGardeITCbyBT-Book" w:eastAsiaTheme="minorEastAsia" w:hAnsi="AvantGardeITCbyBT-Book" w:cs="AvantGardeITCbyBT-Book"/>
          <w:kern w:val="0"/>
        </w:rPr>
      </w:pPr>
      <w:r w:rsidRPr="00107A0F">
        <w:rPr>
          <w:rFonts w:ascii="AvantGardeITCbyBT-Book" w:eastAsiaTheme="minorEastAsia" w:hAnsi="AvantGardeITCbyBT-Book" w:cs="AvantGardeITCbyBT-Book"/>
          <w:kern w:val="0"/>
        </w:rPr>
        <w:t>To promote lifelong learning, the Ministry of</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Education has worked to promote “Lifelong</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Learning Neighborhoods” throughout the</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country, allowing these neighborhoods to</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become lifelong learning environments that</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provide opportunities for participation and</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growth, thus fulfilling the vision of lifelong</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learning that everyone can learn anytime. In</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2014, 11 cities and counties were subsidized</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 xml:space="preserve">to offer courses such as arts and culture, </w:t>
      </w:r>
      <w:proofErr w:type="spellStart"/>
      <w:r w:rsidRPr="00107A0F">
        <w:rPr>
          <w:rFonts w:ascii="AvantGardeITCbyBT-Book" w:eastAsiaTheme="minorEastAsia" w:hAnsi="AvantGardeITCbyBT-Book" w:cs="AvantGardeITCbyBT-Book"/>
          <w:kern w:val="0"/>
        </w:rPr>
        <w:t>ecoleisure</w:t>
      </w:r>
      <w:proofErr w:type="spellEnd"/>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and local industrial improvement.</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The communities are able to establish the</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learning system by providing the public</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with participatory and learning channels for</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lifelong learning and the means to contribute</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what they have learned through revitalizing</w:t>
      </w:r>
      <w:r w:rsidRPr="00107A0F">
        <w:rPr>
          <w:rFonts w:ascii="AvantGardeITCbyBT-Book" w:eastAsiaTheme="minorEastAsia" w:hAnsi="AvantGardeITCbyBT-Book" w:cs="AvantGardeITCbyBT-Book" w:hint="eastAsia"/>
          <w:kern w:val="0"/>
        </w:rPr>
        <w:t xml:space="preserve"> </w:t>
      </w:r>
      <w:r w:rsidRPr="00107A0F">
        <w:rPr>
          <w:rFonts w:ascii="AvantGardeITCbyBT-Book" w:eastAsiaTheme="minorEastAsia" w:hAnsi="AvantGardeITCbyBT-Book" w:cs="AvantGardeITCbyBT-Book"/>
          <w:kern w:val="0"/>
        </w:rPr>
        <w:t>existing space.</w:t>
      </w:r>
    </w:p>
    <w:p w:rsidR="00107A0F" w:rsidRDefault="00107A0F" w:rsidP="00A6481B">
      <w:pPr>
        <w:pStyle w:val="ab"/>
        <w:numPr>
          <w:ilvl w:val="0"/>
          <w:numId w:val="18"/>
        </w:numPr>
        <w:autoSpaceDE w:val="0"/>
        <w:autoSpaceDN w:val="0"/>
        <w:adjustRightInd w:val="0"/>
        <w:ind w:leftChars="0"/>
        <w:rPr>
          <w:rFonts w:ascii="Calibri-Bold" w:eastAsiaTheme="minorEastAsia" w:hAnsi="Calibri-Bold" w:cs="Calibri-Bold"/>
          <w:b/>
          <w:bCs/>
          <w:color w:val="480A00"/>
          <w:kern w:val="0"/>
          <w:sz w:val="32"/>
          <w:szCs w:val="32"/>
        </w:rPr>
      </w:pPr>
      <w:r w:rsidRPr="00107A0F">
        <w:rPr>
          <w:rFonts w:ascii="Calibri-Bold" w:eastAsiaTheme="minorEastAsia" w:hAnsi="Calibri-Bold" w:cs="Calibri-Bold"/>
          <w:b/>
          <w:bCs/>
          <w:color w:val="480A00"/>
          <w:kern w:val="0"/>
          <w:sz w:val="32"/>
          <w:szCs w:val="32"/>
        </w:rPr>
        <w:t>Multi-functional Lifelong</w:t>
      </w:r>
      <w:r w:rsidRPr="00107A0F">
        <w:rPr>
          <w:rFonts w:ascii="Calibri-Bold" w:eastAsiaTheme="minorEastAsia" w:hAnsi="Calibri-Bold" w:cs="Calibri-Bold" w:hint="eastAsia"/>
          <w:b/>
          <w:bCs/>
          <w:color w:val="480A00"/>
          <w:kern w:val="0"/>
          <w:sz w:val="32"/>
          <w:szCs w:val="32"/>
        </w:rPr>
        <w:t xml:space="preserve"> </w:t>
      </w:r>
      <w:r w:rsidRPr="00107A0F">
        <w:rPr>
          <w:rFonts w:ascii="Calibri-Bold" w:eastAsiaTheme="minorEastAsia" w:hAnsi="Calibri-Bold" w:cs="Calibri-Bold"/>
          <w:b/>
          <w:bCs/>
          <w:color w:val="480A00"/>
          <w:kern w:val="0"/>
          <w:sz w:val="32"/>
          <w:szCs w:val="32"/>
        </w:rPr>
        <w:t>Learning Center</w:t>
      </w:r>
    </w:p>
    <w:p w:rsidR="00107A0F" w:rsidRDefault="00107A0F" w:rsidP="00107A0F">
      <w:pPr>
        <w:autoSpaceDE w:val="0"/>
        <w:autoSpaceDN w:val="0"/>
        <w:adjustRightInd w:val="0"/>
        <w:jc w:val="both"/>
        <w:rPr>
          <w:rFonts w:ascii="AvantGardeITCbyBT-Book" w:eastAsiaTheme="minorEastAsia" w:hAnsi="AvantGardeITCbyBT-Book" w:cs="AvantGardeITCbyBT-Book"/>
          <w:kern w:val="0"/>
          <w:szCs w:val="20"/>
        </w:rPr>
      </w:pPr>
      <w:r w:rsidRPr="00107A0F">
        <w:rPr>
          <w:rFonts w:ascii="AvantGardeITCbyBT-Book" w:eastAsiaTheme="minorEastAsia" w:hAnsi="AvantGardeITCbyBT-Book" w:cs="AvantGardeITCbyBT-Book"/>
          <w:kern w:val="0"/>
          <w:szCs w:val="20"/>
        </w:rPr>
        <w:t>To promote the effective</w:t>
      </w:r>
      <w:r w:rsidRPr="00107A0F">
        <w:rPr>
          <w:rFonts w:ascii="AvantGardeITCbyBT-Book" w:eastAsiaTheme="minorEastAsia" w:hAnsi="AvantGardeITCbyBT-Book" w:cs="AvantGardeITCbyBT-Book" w:hint="eastAsia"/>
          <w:kern w:val="0"/>
          <w:szCs w:val="20"/>
        </w:rPr>
        <w:t xml:space="preserve"> </w:t>
      </w:r>
      <w:r w:rsidRPr="00107A0F">
        <w:rPr>
          <w:rFonts w:ascii="AvantGardeITCbyBT-Book" w:eastAsiaTheme="minorEastAsia" w:hAnsi="AvantGardeITCbyBT-Book" w:cs="AvantGardeITCbyBT-Book"/>
          <w:kern w:val="0"/>
          <w:szCs w:val="20"/>
        </w:rPr>
        <w:t>use of</w:t>
      </w:r>
      <w:r w:rsidRPr="00107A0F">
        <w:rPr>
          <w:rFonts w:ascii="AvantGardeITCbyBT-Book" w:eastAsiaTheme="minorEastAsia" w:hAnsi="AvantGardeITCbyBT-Book" w:cs="AvantGardeITCbyBT-Book" w:hint="eastAsia"/>
          <w:kern w:val="0"/>
          <w:szCs w:val="20"/>
        </w:rPr>
        <w:t xml:space="preserve"> </w:t>
      </w:r>
      <w:r w:rsidRPr="00107A0F">
        <w:rPr>
          <w:rFonts w:ascii="AvantGardeITCbyBT-Book" w:eastAsiaTheme="minorEastAsia" w:hAnsi="AvantGardeITCbyBT-Book" w:cs="AvantGardeITCbyBT-Book"/>
          <w:kern w:val="0"/>
          <w:szCs w:val="20"/>
        </w:rPr>
        <w:t>supplementary elementary school and junior</w:t>
      </w:r>
      <w:r w:rsidRPr="00107A0F">
        <w:rPr>
          <w:rFonts w:ascii="AvantGardeITCbyBT-Book" w:eastAsiaTheme="minorEastAsia" w:hAnsi="AvantGardeITCbyBT-Book" w:cs="AvantGardeITCbyBT-Book" w:hint="eastAsia"/>
          <w:kern w:val="0"/>
          <w:szCs w:val="20"/>
        </w:rPr>
        <w:t xml:space="preserve"> </w:t>
      </w:r>
      <w:r w:rsidRPr="00107A0F">
        <w:rPr>
          <w:rFonts w:ascii="AvantGardeITCbyBT-Book" w:eastAsiaTheme="minorEastAsia" w:hAnsi="AvantGardeITCbyBT-Book" w:cs="AvantGardeITCbyBT-Book"/>
          <w:kern w:val="0"/>
          <w:szCs w:val="20"/>
        </w:rPr>
        <w:t>high school facilities and give community</w:t>
      </w:r>
      <w:r w:rsidRPr="00107A0F">
        <w:rPr>
          <w:rFonts w:ascii="AvantGardeITCbyBT-Book" w:eastAsiaTheme="minorEastAsia" w:hAnsi="AvantGardeITCbyBT-Book" w:cs="AvantGardeITCbyBT-Book" w:hint="eastAsia"/>
          <w:kern w:val="0"/>
          <w:szCs w:val="20"/>
        </w:rPr>
        <w:t xml:space="preserve"> </w:t>
      </w:r>
      <w:r w:rsidRPr="00107A0F">
        <w:rPr>
          <w:rFonts w:ascii="AvantGardeITCbyBT-Book" w:eastAsiaTheme="minorEastAsia" w:hAnsi="AvantGardeITCbyBT-Book" w:cs="AvantGardeITCbyBT-Book"/>
          <w:kern w:val="0"/>
          <w:szCs w:val="20"/>
        </w:rPr>
        <w:t>elementary schools and their supplementary</w:t>
      </w:r>
      <w:r w:rsidRPr="00107A0F">
        <w:rPr>
          <w:rFonts w:ascii="AvantGardeITCbyBT-Book" w:eastAsiaTheme="minorEastAsia" w:hAnsi="AvantGardeITCbyBT-Book" w:cs="AvantGardeITCbyBT-Book" w:hint="eastAsia"/>
          <w:kern w:val="0"/>
          <w:szCs w:val="20"/>
        </w:rPr>
        <w:t xml:space="preserve"> </w:t>
      </w:r>
      <w:r w:rsidRPr="00107A0F">
        <w:rPr>
          <w:rFonts w:ascii="AvantGardeITCbyBT-Book" w:eastAsiaTheme="minorEastAsia" w:hAnsi="AvantGardeITCbyBT-Book" w:cs="AvantGardeITCbyBT-Book"/>
          <w:kern w:val="0"/>
          <w:szCs w:val="20"/>
        </w:rPr>
        <w:t>school education programs a role to play</w:t>
      </w:r>
      <w:r w:rsidRPr="00107A0F">
        <w:rPr>
          <w:rFonts w:ascii="AvantGardeITCbyBT-Book" w:eastAsiaTheme="minorEastAsia" w:hAnsi="AvantGardeITCbyBT-Book" w:cs="AvantGardeITCbyBT-Book" w:hint="eastAsia"/>
          <w:kern w:val="0"/>
          <w:szCs w:val="20"/>
        </w:rPr>
        <w:t xml:space="preserve"> </w:t>
      </w:r>
      <w:r w:rsidRPr="00107A0F">
        <w:rPr>
          <w:rFonts w:ascii="AvantGardeITCbyBT-Book" w:eastAsiaTheme="minorEastAsia" w:hAnsi="AvantGardeITCbyBT-Book" w:cs="AvantGardeITCbyBT-Book"/>
          <w:kern w:val="0"/>
          <w:szCs w:val="20"/>
        </w:rPr>
        <w:t>in the promotion of lifelong learning, 15</w:t>
      </w:r>
      <w:r w:rsidRPr="00107A0F">
        <w:rPr>
          <w:rFonts w:ascii="AvantGardeITCbyBT-Book" w:eastAsiaTheme="minorEastAsia" w:hAnsi="AvantGardeITCbyBT-Book" w:cs="AvantGardeITCbyBT-Book" w:hint="eastAsia"/>
          <w:kern w:val="0"/>
          <w:szCs w:val="20"/>
        </w:rPr>
        <w:t xml:space="preserve"> </w:t>
      </w:r>
      <w:r w:rsidRPr="00107A0F">
        <w:rPr>
          <w:rFonts w:ascii="AvantGardeITCbyBT-Book" w:eastAsiaTheme="minorEastAsia" w:hAnsi="AvantGardeITCbyBT-Book" w:cs="AvantGardeITCbyBT-Book"/>
          <w:kern w:val="0"/>
          <w:szCs w:val="20"/>
        </w:rPr>
        <w:t>elementary schools were chosen in 2013 to</w:t>
      </w:r>
      <w:r w:rsidRPr="00107A0F">
        <w:rPr>
          <w:rFonts w:ascii="AvantGardeITCbyBT-Book" w:eastAsiaTheme="minorEastAsia" w:hAnsi="AvantGardeITCbyBT-Book" w:cs="AvantGardeITCbyBT-Book" w:hint="eastAsia"/>
          <w:kern w:val="0"/>
          <w:szCs w:val="20"/>
        </w:rPr>
        <w:t xml:space="preserve"> </w:t>
      </w:r>
      <w:r w:rsidRPr="00107A0F">
        <w:rPr>
          <w:rFonts w:ascii="AvantGardeITCbyBT-Book" w:eastAsiaTheme="minorEastAsia" w:hAnsi="AvantGardeITCbyBT-Book" w:cs="AvantGardeITCbyBT-Book"/>
          <w:kern w:val="0"/>
          <w:szCs w:val="20"/>
        </w:rPr>
        <w:t>be the sites of lifelong learning community</w:t>
      </w:r>
      <w:r w:rsidRPr="00107A0F">
        <w:rPr>
          <w:rFonts w:ascii="AvantGardeITCbyBT-Book" w:eastAsiaTheme="minorEastAsia" w:hAnsi="AvantGardeITCbyBT-Book" w:cs="AvantGardeITCbyBT-Book" w:hint="eastAsia"/>
          <w:kern w:val="0"/>
          <w:szCs w:val="20"/>
        </w:rPr>
        <w:t xml:space="preserve"> </w:t>
      </w:r>
      <w:r w:rsidRPr="00107A0F">
        <w:rPr>
          <w:rFonts w:ascii="AvantGardeITCbyBT-Book" w:eastAsiaTheme="minorEastAsia" w:hAnsi="AvantGardeITCbyBT-Book" w:cs="AvantGardeITCbyBT-Book"/>
          <w:kern w:val="0"/>
          <w:szCs w:val="20"/>
        </w:rPr>
        <w:t>centers; these 20 community centers were</w:t>
      </w:r>
      <w:r w:rsidRPr="00107A0F">
        <w:rPr>
          <w:rFonts w:ascii="AvantGardeITCbyBT-Book" w:eastAsiaTheme="minorEastAsia" w:hAnsi="AvantGardeITCbyBT-Book" w:cs="AvantGardeITCbyBT-Book" w:hint="eastAsia"/>
          <w:kern w:val="0"/>
          <w:szCs w:val="20"/>
        </w:rPr>
        <w:t xml:space="preserve"> </w:t>
      </w:r>
      <w:r w:rsidRPr="00107A0F">
        <w:rPr>
          <w:rFonts w:ascii="AvantGardeITCbyBT-Book" w:eastAsiaTheme="minorEastAsia" w:hAnsi="AvantGardeITCbyBT-Book" w:cs="AvantGardeITCbyBT-Book"/>
          <w:kern w:val="0"/>
          <w:szCs w:val="20"/>
        </w:rPr>
        <w:t>evaluated with 28 elementary schools added</w:t>
      </w:r>
      <w:r w:rsidRPr="00107A0F">
        <w:rPr>
          <w:rFonts w:ascii="AvantGardeITCbyBT-Book" w:eastAsiaTheme="minorEastAsia" w:hAnsi="AvantGardeITCbyBT-Book" w:cs="AvantGardeITCbyBT-Book" w:hint="eastAsia"/>
          <w:kern w:val="0"/>
          <w:szCs w:val="20"/>
        </w:rPr>
        <w:t xml:space="preserve"> </w:t>
      </w:r>
      <w:r w:rsidRPr="00107A0F">
        <w:rPr>
          <w:rFonts w:ascii="AvantGardeITCbyBT-Book" w:eastAsiaTheme="minorEastAsia" w:hAnsi="AvantGardeITCbyBT-Book" w:cs="AvantGardeITCbyBT-Book"/>
          <w:kern w:val="0"/>
          <w:szCs w:val="20"/>
        </w:rPr>
        <w:t xml:space="preserve">and subsidized in 2014 to assist </w:t>
      </w:r>
      <w:r w:rsidRPr="00107A0F">
        <w:rPr>
          <w:rFonts w:ascii="AvantGardeITCbyBT-Book" w:eastAsiaTheme="minorEastAsia" w:hAnsi="AvantGardeITCbyBT-Book" w:cs="AvantGardeITCbyBT-Book"/>
          <w:kern w:val="0"/>
          <w:szCs w:val="20"/>
        </w:rPr>
        <w:lastRenderedPageBreak/>
        <w:t>in their</w:t>
      </w:r>
      <w:r w:rsidRPr="00107A0F">
        <w:rPr>
          <w:rFonts w:ascii="AvantGardeITCbyBT-Book" w:eastAsiaTheme="minorEastAsia" w:hAnsi="AvantGardeITCbyBT-Book" w:cs="AvantGardeITCbyBT-Book" w:hint="eastAsia"/>
          <w:kern w:val="0"/>
          <w:szCs w:val="20"/>
        </w:rPr>
        <w:t xml:space="preserve"> </w:t>
      </w:r>
      <w:r w:rsidRPr="00107A0F">
        <w:rPr>
          <w:rFonts w:ascii="AvantGardeITCbyBT-Book" w:eastAsiaTheme="minorEastAsia" w:hAnsi="AvantGardeITCbyBT-Book" w:cs="AvantGardeITCbyBT-Book"/>
          <w:kern w:val="0"/>
          <w:szCs w:val="20"/>
        </w:rPr>
        <w:t>growth and sustainability and offer a learning</w:t>
      </w:r>
      <w:r w:rsidRPr="00107A0F">
        <w:rPr>
          <w:rFonts w:ascii="AvantGardeITCbyBT-Book" w:eastAsiaTheme="minorEastAsia" w:hAnsi="AvantGardeITCbyBT-Book" w:cs="AvantGardeITCbyBT-Book" w:hint="eastAsia"/>
          <w:kern w:val="0"/>
          <w:szCs w:val="20"/>
        </w:rPr>
        <w:t xml:space="preserve"> </w:t>
      </w:r>
      <w:r w:rsidRPr="00107A0F">
        <w:rPr>
          <w:rFonts w:ascii="AvantGardeITCbyBT-Book" w:eastAsiaTheme="minorEastAsia" w:hAnsi="AvantGardeITCbyBT-Book" w:cs="AvantGardeITCbyBT-Book"/>
          <w:kern w:val="0"/>
          <w:szCs w:val="20"/>
        </w:rPr>
        <w:t>platform for community members.</w:t>
      </w:r>
    </w:p>
    <w:p w:rsidR="00DF2F70" w:rsidRDefault="00DF2F70" w:rsidP="00A6481B">
      <w:pPr>
        <w:pStyle w:val="ab"/>
        <w:numPr>
          <w:ilvl w:val="0"/>
          <w:numId w:val="18"/>
        </w:numPr>
        <w:autoSpaceDE w:val="0"/>
        <w:autoSpaceDN w:val="0"/>
        <w:adjustRightInd w:val="0"/>
        <w:ind w:leftChars="0"/>
        <w:rPr>
          <w:rFonts w:ascii="Calibri-Bold" w:eastAsiaTheme="minorEastAsia" w:hAnsi="Calibri-Bold" w:cs="Calibri-Bold"/>
          <w:b/>
          <w:bCs/>
          <w:color w:val="480A00"/>
          <w:kern w:val="0"/>
          <w:sz w:val="32"/>
          <w:szCs w:val="32"/>
        </w:rPr>
      </w:pPr>
      <w:r w:rsidRPr="00DF2F70">
        <w:rPr>
          <w:rFonts w:ascii="Calibri-Bold" w:eastAsiaTheme="minorEastAsia" w:hAnsi="Calibri-Bold" w:cs="Calibri-Bold"/>
          <w:b/>
          <w:bCs/>
          <w:color w:val="480A00"/>
          <w:kern w:val="0"/>
          <w:sz w:val="32"/>
          <w:szCs w:val="32"/>
        </w:rPr>
        <w:t>Promotion of Open</w:t>
      </w:r>
      <w:r w:rsidRPr="00DF2F70">
        <w:rPr>
          <w:rFonts w:ascii="AvantGardeITCbyBT-Medium" w:eastAsiaTheme="minorEastAsia" w:hAnsi="AvantGardeITCbyBT-Medium" w:cs="AvantGardeITCbyBT-Medium"/>
          <w:color w:val="FFFFFF"/>
          <w:kern w:val="0"/>
          <w:sz w:val="30"/>
          <w:szCs w:val="30"/>
        </w:rPr>
        <w:t xml:space="preserve"> </w:t>
      </w:r>
      <w:r w:rsidRPr="00DF2F70">
        <w:rPr>
          <w:rFonts w:ascii="Calibri-Bold" w:eastAsiaTheme="minorEastAsia" w:hAnsi="Calibri-Bold" w:cs="Calibri-Bold"/>
          <w:b/>
          <w:bCs/>
          <w:color w:val="480A00"/>
          <w:kern w:val="0"/>
          <w:sz w:val="32"/>
          <w:szCs w:val="32"/>
        </w:rPr>
        <w:t>University Education</w:t>
      </w:r>
    </w:p>
    <w:p w:rsidR="00DF2F70" w:rsidRDefault="00DF2F70" w:rsidP="00DF2F70">
      <w:pPr>
        <w:autoSpaceDE w:val="0"/>
        <w:autoSpaceDN w:val="0"/>
        <w:adjustRightInd w:val="0"/>
        <w:jc w:val="both"/>
        <w:rPr>
          <w:rFonts w:ascii="AvantGardeITCbyBT-Book" w:eastAsiaTheme="minorEastAsia" w:hAnsi="AvantGardeITCbyBT-Book" w:cs="AvantGardeITCbyBT-Book"/>
          <w:kern w:val="0"/>
          <w:szCs w:val="20"/>
        </w:rPr>
      </w:pPr>
      <w:r w:rsidRPr="00DF2F70">
        <w:rPr>
          <w:rFonts w:ascii="AvantGardeITCbyBT-Book" w:eastAsiaTheme="minorEastAsia" w:hAnsi="AvantGardeITCbyBT-Book" w:cs="AvantGardeITCbyBT-Book"/>
          <w:kern w:val="0"/>
          <w:szCs w:val="20"/>
        </w:rPr>
        <w:t>Taiwan has two Open Universities, the National</w:t>
      </w:r>
      <w:r w:rsidRPr="00DF2F70">
        <w:rPr>
          <w:rFonts w:ascii="AvantGardeITCbyBT-Book" w:eastAsiaTheme="minorEastAsia" w:hAnsi="AvantGardeITCbyBT-Book" w:cs="AvantGardeITCbyBT-Book" w:hint="eastAsia"/>
          <w:kern w:val="0"/>
          <w:szCs w:val="20"/>
        </w:rPr>
        <w:t xml:space="preserve"> </w:t>
      </w:r>
      <w:r w:rsidRPr="00DF2F70">
        <w:rPr>
          <w:rFonts w:ascii="AvantGardeITCbyBT-Book" w:eastAsiaTheme="minorEastAsia" w:hAnsi="AvantGardeITCbyBT-Book" w:cs="AvantGardeITCbyBT-Book"/>
          <w:kern w:val="0"/>
          <w:szCs w:val="20"/>
        </w:rPr>
        <w:t>Open University and the Open University</w:t>
      </w:r>
      <w:r w:rsidRPr="00DF2F70">
        <w:rPr>
          <w:rFonts w:ascii="AvantGardeITCbyBT-Book" w:eastAsiaTheme="minorEastAsia" w:hAnsi="AvantGardeITCbyBT-Book" w:cs="AvantGardeITCbyBT-Book" w:hint="eastAsia"/>
          <w:kern w:val="0"/>
          <w:szCs w:val="20"/>
        </w:rPr>
        <w:t xml:space="preserve"> </w:t>
      </w:r>
      <w:r w:rsidRPr="00DF2F70">
        <w:rPr>
          <w:rFonts w:ascii="AvantGardeITCbyBT-Book" w:eastAsiaTheme="minorEastAsia" w:hAnsi="AvantGardeITCbyBT-Book" w:cs="AvantGardeITCbyBT-Book"/>
          <w:kern w:val="0"/>
          <w:szCs w:val="20"/>
        </w:rPr>
        <w:t>of Kaohsiung. The cumulative number of</w:t>
      </w:r>
      <w:r w:rsidRPr="00DF2F70">
        <w:rPr>
          <w:rFonts w:ascii="AvantGardeITCbyBT-Book" w:eastAsiaTheme="minorEastAsia" w:hAnsi="AvantGardeITCbyBT-Book" w:cs="AvantGardeITCbyBT-Book" w:hint="eastAsia"/>
          <w:kern w:val="0"/>
          <w:szCs w:val="20"/>
        </w:rPr>
        <w:t xml:space="preserve"> </w:t>
      </w:r>
      <w:r w:rsidRPr="00DF2F70">
        <w:rPr>
          <w:rFonts w:ascii="AvantGardeITCbyBT-Book" w:eastAsiaTheme="minorEastAsia" w:hAnsi="AvantGardeITCbyBT-Book" w:cs="AvantGardeITCbyBT-Book"/>
          <w:kern w:val="0"/>
          <w:szCs w:val="20"/>
        </w:rPr>
        <w:t>students has exceeded 400,000, with the</w:t>
      </w:r>
      <w:r w:rsidRPr="00DF2F70">
        <w:rPr>
          <w:rFonts w:ascii="AvantGardeITCbyBT-Book" w:eastAsiaTheme="minorEastAsia" w:hAnsi="AvantGardeITCbyBT-Book" w:cs="AvantGardeITCbyBT-Book" w:hint="eastAsia"/>
          <w:kern w:val="0"/>
          <w:szCs w:val="20"/>
        </w:rPr>
        <w:t xml:space="preserve"> </w:t>
      </w:r>
      <w:r w:rsidRPr="00DF2F70">
        <w:rPr>
          <w:rFonts w:ascii="AvantGardeITCbyBT-Book" w:eastAsiaTheme="minorEastAsia" w:hAnsi="AvantGardeITCbyBT-Book" w:cs="AvantGardeITCbyBT-Book"/>
          <w:kern w:val="0"/>
          <w:szCs w:val="20"/>
        </w:rPr>
        <w:t>average enrollment per semester at 18,000.</w:t>
      </w:r>
      <w:r w:rsidRPr="00DF2F70">
        <w:rPr>
          <w:rFonts w:ascii="AvantGardeITCbyBT-Book" w:eastAsiaTheme="minorEastAsia" w:hAnsi="AvantGardeITCbyBT-Book" w:cs="AvantGardeITCbyBT-Book" w:hint="eastAsia"/>
          <w:kern w:val="0"/>
          <w:szCs w:val="20"/>
        </w:rPr>
        <w:t xml:space="preserve"> </w:t>
      </w:r>
      <w:r w:rsidRPr="00DF2F70">
        <w:rPr>
          <w:rFonts w:ascii="AvantGardeITCbyBT-Book" w:eastAsiaTheme="minorEastAsia" w:hAnsi="AvantGardeITCbyBT-Book" w:cs="AvantGardeITCbyBT-Book"/>
          <w:kern w:val="0"/>
          <w:szCs w:val="20"/>
        </w:rPr>
        <w:t>The universities have produced over 50,000</w:t>
      </w:r>
      <w:r w:rsidRPr="00DF2F70">
        <w:rPr>
          <w:rFonts w:ascii="AvantGardeITCbyBT-Book" w:eastAsiaTheme="minorEastAsia" w:hAnsi="AvantGardeITCbyBT-Book" w:cs="AvantGardeITCbyBT-Book" w:hint="eastAsia"/>
          <w:kern w:val="0"/>
          <w:szCs w:val="20"/>
        </w:rPr>
        <w:t xml:space="preserve"> </w:t>
      </w:r>
      <w:r w:rsidRPr="00DF2F70">
        <w:rPr>
          <w:rFonts w:ascii="AvantGardeITCbyBT-Book" w:eastAsiaTheme="minorEastAsia" w:hAnsi="AvantGardeITCbyBT-Book" w:cs="AvantGardeITCbyBT-Book"/>
          <w:kern w:val="0"/>
          <w:szCs w:val="20"/>
        </w:rPr>
        <w:t>graduates so far. Open Universities do not</w:t>
      </w:r>
      <w:r w:rsidRPr="00DF2F70">
        <w:rPr>
          <w:rFonts w:ascii="AvantGardeITCbyBT-Book" w:eastAsiaTheme="minorEastAsia" w:hAnsi="AvantGardeITCbyBT-Book" w:cs="AvantGardeITCbyBT-Book" w:hint="eastAsia"/>
          <w:kern w:val="0"/>
          <w:szCs w:val="20"/>
        </w:rPr>
        <w:t xml:space="preserve"> </w:t>
      </w:r>
      <w:r w:rsidRPr="00DF2F70">
        <w:rPr>
          <w:rFonts w:ascii="AvantGardeITCbyBT-Book" w:eastAsiaTheme="minorEastAsia" w:hAnsi="AvantGardeITCbyBT-Book" w:cs="AvantGardeITCbyBT-Book"/>
          <w:kern w:val="0"/>
          <w:szCs w:val="20"/>
        </w:rPr>
        <w:t>require entrance exams and have no set time</w:t>
      </w:r>
      <w:r w:rsidRPr="00DF2F70">
        <w:rPr>
          <w:rFonts w:ascii="AvantGardeITCbyBT-Book" w:eastAsiaTheme="minorEastAsia" w:hAnsi="AvantGardeITCbyBT-Book" w:cs="AvantGardeITCbyBT-Book" w:hint="eastAsia"/>
          <w:kern w:val="0"/>
          <w:szCs w:val="20"/>
        </w:rPr>
        <w:t xml:space="preserve"> </w:t>
      </w:r>
      <w:r w:rsidRPr="00DF2F70">
        <w:rPr>
          <w:rFonts w:ascii="AvantGardeITCbyBT-Book" w:eastAsiaTheme="minorEastAsia" w:hAnsi="AvantGardeITCbyBT-Book" w:cs="AvantGardeITCbyBT-Book"/>
          <w:kern w:val="0"/>
          <w:szCs w:val="20"/>
        </w:rPr>
        <w:t>limits for completion of coursework. Students</w:t>
      </w:r>
      <w:r w:rsidRPr="00DF2F70">
        <w:rPr>
          <w:rFonts w:ascii="AvantGardeITCbyBT-Book" w:eastAsiaTheme="minorEastAsia" w:hAnsi="AvantGardeITCbyBT-Book" w:cs="AvantGardeITCbyBT-Book" w:hint="eastAsia"/>
          <w:kern w:val="0"/>
          <w:szCs w:val="20"/>
        </w:rPr>
        <w:t xml:space="preserve"> </w:t>
      </w:r>
      <w:r w:rsidRPr="00DF2F70">
        <w:rPr>
          <w:rFonts w:ascii="AvantGardeITCbyBT-Book" w:eastAsiaTheme="minorEastAsia" w:hAnsi="AvantGardeITCbyBT-Book" w:cs="AvantGardeITCbyBT-Book"/>
          <w:kern w:val="0"/>
          <w:szCs w:val="20"/>
        </w:rPr>
        <w:t>who fulfill 128 credits will be awarded a</w:t>
      </w:r>
      <w:r w:rsidRPr="00DF2F70">
        <w:rPr>
          <w:rFonts w:ascii="AvantGardeITCbyBT-Book" w:eastAsiaTheme="minorEastAsia" w:hAnsi="AvantGardeITCbyBT-Book" w:cs="AvantGardeITCbyBT-Book" w:hint="eastAsia"/>
          <w:kern w:val="0"/>
          <w:szCs w:val="20"/>
        </w:rPr>
        <w:t xml:space="preserve"> </w:t>
      </w:r>
      <w:proofErr w:type="gramStart"/>
      <w:r w:rsidRPr="00DF2F70">
        <w:rPr>
          <w:rFonts w:ascii="AvantGardeITCbyBT-Book" w:eastAsiaTheme="minorEastAsia" w:hAnsi="AvantGardeITCbyBT-Book" w:cs="AvantGardeITCbyBT-Book"/>
          <w:kern w:val="0"/>
          <w:szCs w:val="20"/>
        </w:rPr>
        <w:t>bachelor ’s</w:t>
      </w:r>
      <w:proofErr w:type="gramEnd"/>
      <w:r w:rsidRPr="00DF2F70">
        <w:rPr>
          <w:rFonts w:ascii="AvantGardeITCbyBT-Book" w:eastAsiaTheme="minorEastAsia" w:hAnsi="AvantGardeITCbyBT-Book" w:cs="AvantGardeITCbyBT-Book"/>
          <w:kern w:val="0"/>
          <w:szCs w:val="20"/>
        </w:rPr>
        <w:t xml:space="preserve"> degree, while 80 credits will earn</w:t>
      </w:r>
      <w:r w:rsidRPr="00DF2F70">
        <w:rPr>
          <w:rFonts w:ascii="AvantGardeITCbyBT-Book" w:eastAsiaTheme="minorEastAsia" w:hAnsi="AvantGardeITCbyBT-Book" w:cs="AvantGardeITCbyBT-Book" w:hint="eastAsia"/>
          <w:kern w:val="0"/>
          <w:szCs w:val="20"/>
        </w:rPr>
        <w:t xml:space="preserve"> </w:t>
      </w:r>
      <w:r w:rsidRPr="00DF2F70">
        <w:rPr>
          <w:rFonts w:ascii="AvantGardeITCbyBT-Book" w:eastAsiaTheme="minorEastAsia" w:hAnsi="AvantGardeITCbyBT-Book" w:cs="AvantGardeITCbyBT-Book"/>
          <w:kern w:val="0"/>
          <w:szCs w:val="20"/>
        </w:rPr>
        <w:t>the student an associate degree.</w:t>
      </w:r>
    </w:p>
    <w:p w:rsidR="00DF2F70" w:rsidRDefault="00DF2F70" w:rsidP="00A6481B">
      <w:pPr>
        <w:pStyle w:val="ab"/>
        <w:numPr>
          <w:ilvl w:val="0"/>
          <w:numId w:val="18"/>
        </w:numPr>
        <w:autoSpaceDE w:val="0"/>
        <w:autoSpaceDN w:val="0"/>
        <w:adjustRightInd w:val="0"/>
        <w:ind w:leftChars="0"/>
        <w:rPr>
          <w:rFonts w:ascii="Calibri-Bold" w:eastAsiaTheme="minorEastAsia" w:hAnsi="Calibri-Bold" w:cs="Calibri-Bold"/>
          <w:b/>
          <w:bCs/>
          <w:color w:val="480A00"/>
          <w:kern w:val="0"/>
          <w:sz w:val="32"/>
          <w:szCs w:val="32"/>
        </w:rPr>
      </w:pPr>
      <w:r w:rsidRPr="00DF2F70">
        <w:rPr>
          <w:rFonts w:ascii="Calibri-Bold" w:eastAsiaTheme="minorEastAsia" w:hAnsi="Calibri-Bold" w:cs="Calibri-Bold"/>
          <w:b/>
          <w:bCs/>
          <w:color w:val="480A00"/>
          <w:kern w:val="0"/>
          <w:sz w:val="32"/>
          <w:szCs w:val="32"/>
        </w:rPr>
        <w:t>Promotion of Certification</w:t>
      </w:r>
      <w:r w:rsidRPr="00DF2F70">
        <w:rPr>
          <w:rFonts w:ascii="Calibri-Bold" w:eastAsiaTheme="minorEastAsia" w:hAnsi="Calibri-Bold" w:cs="Calibri-Bold" w:hint="eastAsia"/>
          <w:b/>
          <w:bCs/>
          <w:color w:val="480A00"/>
          <w:kern w:val="0"/>
          <w:sz w:val="32"/>
          <w:szCs w:val="32"/>
        </w:rPr>
        <w:t xml:space="preserve"> </w:t>
      </w:r>
      <w:r w:rsidRPr="00DF2F70">
        <w:rPr>
          <w:rFonts w:ascii="Calibri-Bold" w:eastAsiaTheme="minorEastAsia" w:hAnsi="Calibri-Bold" w:cs="Calibri-Bold"/>
          <w:b/>
          <w:bCs/>
          <w:color w:val="480A00"/>
          <w:kern w:val="0"/>
          <w:sz w:val="32"/>
          <w:szCs w:val="32"/>
        </w:rPr>
        <w:t>for Non-orthodox</w:t>
      </w:r>
      <w:r w:rsidRPr="00DF2F70">
        <w:rPr>
          <w:rFonts w:ascii="Calibri-Bold" w:eastAsiaTheme="minorEastAsia" w:hAnsi="Calibri-Bold" w:cs="Calibri-Bold" w:hint="eastAsia"/>
          <w:b/>
          <w:bCs/>
          <w:color w:val="480A00"/>
          <w:kern w:val="0"/>
          <w:sz w:val="32"/>
          <w:szCs w:val="32"/>
        </w:rPr>
        <w:t xml:space="preserve"> </w:t>
      </w:r>
      <w:r w:rsidRPr="00DF2F70">
        <w:rPr>
          <w:rFonts w:ascii="Calibri-Bold" w:eastAsiaTheme="minorEastAsia" w:hAnsi="Calibri-Bold" w:cs="Calibri-Bold"/>
          <w:b/>
          <w:bCs/>
          <w:color w:val="480A00"/>
          <w:kern w:val="0"/>
          <w:sz w:val="32"/>
          <w:szCs w:val="32"/>
        </w:rPr>
        <w:t>Learning,</w:t>
      </w:r>
      <w:r w:rsidRPr="00DF2F70">
        <w:rPr>
          <w:rFonts w:ascii="Calibri-Bold" w:eastAsiaTheme="minorEastAsia" w:hAnsi="Calibri-Bold" w:cs="Calibri-Bold" w:hint="eastAsia"/>
          <w:b/>
          <w:bCs/>
          <w:color w:val="480A00"/>
          <w:kern w:val="0"/>
          <w:sz w:val="32"/>
          <w:szCs w:val="32"/>
        </w:rPr>
        <w:t xml:space="preserve"> </w:t>
      </w:r>
      <w:r w:rsidRPr="00DF2F70">
        <w:rPr>
          <w:rFonts w:ascii="Calibri-Bold" w:eastAsiaTheme="minorEastAsia" w:hAnsi="Calibri-Bold" w:cs="Calibri-Bold"/>
          <w:b/>
          <w:bCs/>
          <w:color w:val="480A00"/>
          <w:kern w:val="0"/>
          <w:sz w:val="32"/>
          <w:szCs w:val="32"/>
        </w:rPr>
        <w:t>Linking Formal</w:t>
      </w:r>
      <w:r w:rsidRPr="00DF2F70">
        <w:rPr>
          <w:rFonts w:ascii="Calibri-Bold" w:eastAsiaTheme="minorEastAsia" w:hAnsi="Calibri-Bold" w:cs="Calibri-Bold" w:hint="eastAsia"/>
          <w:b/>
          <w:bCs/>
          <w:color w:val="480A00"/>
          <w:kern w:val="0"/>
          <w:sz w:val="32"/>
          <w:szCs w:val="32"/>
        </w:rPr>
        <w:t xml:space="preserve"> </w:t>
      </w:r>
      <w:r w:rsidRPr="00DF2F70">
        <w:rPr>
          <w:rFonts w:ascii="Calibri-Bold" w:eastAsiaTheme="minorEastAsia" w:hAnsi="Calibri-Bold" w:cs="Calibri-Bold"/>
          <w:b/>
          <w:bCs/>
          <w:color w:val="480A00"/>
          <w:kern w:val="0"/>
          <w:sz w:val="32"/>
          <w:szCs w:val="32"/>
        </w:rPr>
        <w:t>and Informal Learning</w:t>
      </w:r>
    </w:p>
    <w:p w:rsidR="00DF2F70" w:rsidRDefault="00DF2F70" w:rsidP="004B0DAD">
      <w:pPr>
        <w:autoSpaceDE w:val="0"/>
        <w:autoSpaceDN w:val="0"/>
        <w:adjustRightInd w:val="0"/>
        <w:jc w:val="both"/>
        <w:rPr>
          <w:rFonts w:ascii="AvantGardeITCbyBT-Book" w:eastAsiaTheme="minorEastAsia" w:hAnsi="AvantGardeITCbyBT-Book" w:cs="AvantGardeITCbyBT-Book"/>
          <w:kern w:val="0"/>
        </w:rPr>
      </w:pPr>
      <w:r w:rsidRPr="004B0DAD">
        <w:rPr>
          <w:rFonts w:ascii="AvantGardeITCbyBT-Book" w:eastAsiaTheme="minorEastAsia" w:hAnsi="AvantGardeITCbyBT-Book" w:cs="AvantGardeITCbyBT-Book"/>
          <w:kern w:val="0"/>
        </w:rPr>
        <w:t>The Ministry of Education has long</w:t>
      </w:r>
      <w:r w:rsidRPr="004B0DAD">
        <w:rPr>
          <w:rFonts w:ascii="AvantGardeITCbyBT-Book" w:eastAsiaTheme="minorEastAsia" w:hAnsi="AvantGardeITCbyBT-Book" w:cs="AvantGardeITCbyBT-Book" w:hint="eastAsia"/>
          <w:kern w:val="0"/>
        </w:rPr>
        <w:t xml:space="preserve"> </w:t>
      </w:r>
      <w:r w:rsidRPr="004B0DAD">
        <w:rPr>
          <w:rFonts w:ascii="AvantGardeITCbyBT-Book" w:eastAsiaTheme="minorEastAsia" w:hAnsi="AvantGardeITCbyBT-Book" w:cs="AvantGardeITCbyBT-Book"/>
          <w:kern w:val="0"/>
        </w:rPr>
        <w:t>encouraged people to engage in lifelong</w:t>
      </w:r>
      <w:r w:rsidRPr="004B0DAD">
        <w:rPr>
          <w:rFonts w:ascii="AvantGardeITCbyBT-Book" w:eastAsiaTheme="minorEastAsia" w:hAnsi="AvantGardeITCbyBT-Book" w:cs="AvantGardeITCbyBT-Book" w:hint="eastAsia"/>
          <w:kern w:val="0"/>
        </w:rPr>
        <w:t xml:space="preserve"> </w:t>
      </w:r>
      <w:r w:rsidRPr="004B0DAD">
        <w:rPr>
          <w:rFonts w:ascii="AvantGardeITCbyBT-Book" w:eastAsiaTheme="minorEastAsia" w:hAnsi="AvantGardeITCbyBT-Book" w:cs="AvantGardeITCbyBT-Book"/>
          <w:kern w:val="0"/>
        </w:rPr>
        <w:t>learning and is dedicated to acknowledging</w:t>
      </w:r>
      <w:r w:rsidRPr="004B0DAD">
        <w:rPr>
          <w:rFonts w:ascii="AvantGardeITCbyBT-Book" w:eastAsiaTheme="minorEastAsia" w:hAnsi="AvantGardeITCbyBT-Book" w:cs="AvantGardeITCbyBT-Book" w:hint="eastAsia"/>
          <w:kern w:val="0"/>
        </w:rPr>
        <w:t xml:space="preserve"> </w:t>
      </w:r>
      <w:r w:rsidRPr="004B0DAD">
        <w:rPr>
          <w:rFonts w:ascii="AvantGardeITCbyBT-Book" w:eastAsiaTheme="minorEastAsia" w:hAnsi="AvantGardeITCbyBT-Book" w:cs="AvantGardeITCbyBT-Book"/>
          <w:kern w:val="0"/>
        </w:rPr>
        <w:t>accomplishments in personal learning as part</w:t>
      </w:r>
      <w:r w:rsidR="004B0DAD" w:rsidRPr="004B0DAD">
        <w:rPr>
          <w:rFonts w:ascii="AvantGardeITCbyBT-Book" w:eastAsiaTheme="minorEastAsia" w:hAnsi="AvantGardeITCbyBT-Book" w:cs="AvantGardeITCbyBT-Book" w:hint="eastAsia"/>
          <w:kern w:val="0"/>
        </w:rPr>
        <w:t xml:space="preserve"> </w:t>
      </w:r>
      <w:r w:rsidRPr="004B0DAD">
        <w:rPr>
          <w:rFonts w:ascii="AvantGardeITCbyBT-Book" w:eastAsiaTheme="minorEastAsia" w:hAnsi="AvantGardeITCbyBT-Book" w:cs="AvantGardeITCbyBT-Book"/>
          <w:kern w:val="0"/>
        </w:rPr>
        <w:t>of its drive to link formal and informal learning.</w:t>
      </w:r>
      <w:r w:rsidR="004B0DAD" w:rsidRPr="004B0DAD">
        <w:rPr>
          <w:rFonts w:ascii="AvantGardeITCbyBT-Book" w:eastAsiaTheme="minorEastAsia" w:hAnsi="AvantGardeITCbyBT-Book" w:cs="AvantGardeITCbyBT-Book" w:hint="eastAsia"/>
          <w:kern w:val="0"/>
        </w:rPr>
        <w:t xml:space="preserve"> </w:t>
      </w:r>
      <w:r w:rsidRPr="004B0DAD">
        <w:rPr>
          <w:rFonts w:ascii="AvantGardeITCbyBT-Book" w:eastAsiaTheme="minorEastAsia" w:hAnsi="AvantGardeITCbyBT-Book" w:cs="AvantGardeITCbyBT-Book"/>
          <w:kern w:val="0"/>
        </w:rPr>
        <w:t>In November 2006, the Ministry initiated a</w:t>
      </w:r>
      <w:r w:rsidR="004B0DAD" w:rsidRPr="004B0DAD">
        <w:rPr>
          <w:rFonts w:ascii="AvantGardeITCbyBT-Book" w:eastAsiaTheme="minorEastAsia" w:hAnsi="AvantGardeITCbyBT-Book" w:cs="AvantGardeITCbyBT-Book" w:hint="eastAsia"/>
          <w:kern w:val="0"/>
        </w:rPr>
        <w:t xml:space="preserve"> </w:t>
      </w:r>
      <w:r w:rsidRPr="004B0DAD">
        <w:rPr>
          <w:rFonts w:ascii="AvantGardeITCbyBT-Book" w:eastAsiaTheme="minorEastAsia" w:hAnsi="AvantGardeITCbyBT-Book" w:cs="AvantGardeITCbyBT-Book"/>
          <w:kern w:val="0"/>
        </w:rPr>
        <w:t>certification system for courses taken via</w:t>
      </w:r>
      <w:r w:rsidR="004B0DAD" w:rsidRPr="004B0DAD">
        <w:rPr>
          <w:rFonts w:ascii="AvantGardeITCbyBT-Book" w:eastAsiaTheme="minorEastAsia" w:hAnsi="AvantGardeITCbyBT-Book" w:cs="AvantGardeITCbyBT-Book" w:hint="eastAsia"/>
          <w:kern w:val="0"/>
        </w:rPr>
        <w:t xml:space="preserve"> </w:t>
      </w:r>
      <w:r w:rsidRPr="004B0DAD">
        <w:rPr>
          <w:rFonts w:ascii="AvantGardeITCbyBT-Book" w:eastAsiaTheme="minorEastAsia" w:hAnsi="AvantGardeITCbyBT-Book" w:cs="AvantGardeITCbyBT-Book"/>
          <w:kern w:val="0"/>
        </w:rPr>
        <w:t>informal education and achievements</w:t>
      </w:r>
      <w:r w:rsidR="004B0DAD" w:rsidRPr="004B0DAD">
        <w:rPr>
          <w:rFonts w:ascii="AvantGardeITCbyBT-Book" w:eastAsiaTheme="minorEastAsia" w:hAnsi="AvantGardeITCbyBT-Book" w:cs="AvantGardeITCbyBT-Book" w:hint="eastAsia"/>
          <w:kern w:val="0"/>
        </w:rPr>
        <w:t xml:space="preserve"> </w:t>
      </w:r>
      <w:r w:rsidRPr="004B0DAD">
        <w:rPr>
          <w:rFonts w:ascii="AvantGardeITCbyBT-Book" w:eastAsiaTheme="minorEastAsia" w:hAnsi="AvantGardeITCbyBT-Book" w:cs="AvantGardeITCbyBT-Book"/>
          <w:kern w:val="0"/>
        </w:rPr>
        <w:t>obtained through non-orthodox learning, in</w:t>
      </w:r>
      <w:r w:rsidR="004B0DAD" w:rsidRPr="004B0DAD">
        <w:rPr>
          <w:rFonts w:ascii="AvantGardeITCbyBT-Book" w:eastAsiaTheme="minorEastAsia" w:hAnsi="AvantGardeITCbyBT-Book" w:cs="AvantGardeITCbyBT-Book" w:hint="eastAsia"/>
          <w:kern w:val="0"/>
        </w:rPr>
        <w:t xml:space="preserve"> </w:t>
      </w:r>
      <w:r w:rsidRPr="004B0DAD">
        <w:rPr>
          <w:rFonts w:ascii="AvantGardeITCbyBT-Book" w:eastAsiaTheme="minorEastAsia" w:hAnsi="AvantGardeITCbyBT-Book" w:cs="AvantGardeITCbyBT-Book"/>
          <w:kern w:val="0"/>
        </w:rPr>
        <w:t>the process encouraging lifelong learning</w:t>
      </w:r>
      <w:r w:rsidR="004B0DAD" w:rsidRPr="004B0DAD">
        <w:rPr>
          <w:rFonts w:ascii="AvantGardeITCbyBT-Book" w:eastAsiaTheme="minorEastAsia" w:hAnsi="AvantGardeITCbyBT-Book" w:cs="AvantGardeITCbyBT-Book" w:hint="eastAsia"/>
          <w:kern w:val="0"/>
        </w:rPr>
        <w:t xml:space="preserve"> </w:t>
      </w:r>
      <w:r w:rsidRPr="004B0DAD">
        <w:rPr>
          <w:rFonts w:ascii="AvantGardeITCbyBT-Book" w:eastAsiaTheme="minorEastAsia" w:hAnsi="AvantGardeITCbyBT-Book" w:cs="AvantGardeITCbyBT-Book"/>
          <w:kern w:val="0"/>
        </w:rPr>
        <w:t>institutions to establish systematic curricula</w:t>
      </w:r>
      <w:r w:rsidR="004B0DAD" w:rsidRPr="004B0DAD">
        <w:rPr>
          <w:rFonts w:ascii="AvantGardeITCbyBT-Book" w:eastAsiaTheme="minorEastAsia" w:hAnsi="AvantGardeITCbyBT-Book" w:cs="AvantGardeITCbyBT-Book" w:hint="eastAsia"/>
          <w:kern w:val="0"/>
        </w:rPr>
        <w:t xml:space="preserve"> </w:t>
      </w:r>
      <w:r w:rsidRPr="004B0DAD">
        <w:rPr>
          <w:rFonts w:ascii="AvantGardeITCbyBT-Book" w:eastAsiaTheme="minorEastAsia" w:hAnsi="AvantGardeITCbyBT-Book" w:cs="AvantGardeITCbyBT-Book"/>
          <w:kern w:val="0"/>
        </w:rPr>
        <w:t>so as to foster professional skills among the</w:t>
      </w:r>
      <w:r w:rsidR="004B0DAD" w:rsidRPr="004B0DAD">
        <w:rPr>
          <w:rFonts w:ascii="AvantGardeITCbyBT-Book" w:eastAsiaTheme="minorEastAsia" w:hAnsi="AvantGardeITCbyBT-Book" w:cs="AvantGardeITCbyBT-Book" w:hint="eastAsia"/>
          <w:kern w:val="0"/>
        </w:rPr>
        <w:t xml:space="preserve"> </w:t>
      </w:r>
      <w:r w:rsidRPr="004B0DAD">
        <w:rPr>
          <w:rFonts w:ascii="AvantGardeITCbyBT-Book" w:eastAsiaTheme="minorEastAsia" w:hAnsi="AvantGardeITCbyBT-Book" w:cs="AvantGardeITCbyBT-Book"/>
          <w:kern w:val="0"/>
        </w:rPr>
        <w:t>general public.</w:t>
      </w:r>
    </w:p>
    <w:p w:rsidR="004B0DAD" w:rsidRDefault="004B0DAD" w:rsidP="00A6481B">
      <w:pPr>
        <w:pStyle w:val="ab"/>
        <w:numPr>
          <w:ilvl w:val="0"/>
          <w:numId w:val="18"/>
        </w:numPr>
        <w:autoSpaceDE w:val="0"/>
        <w:autoSpaceDN w:val="0"/>
        <w:adjustRightInd w:val="0"/>
        <w:ind w:leftChars="0"/>
        <w:rPr>
          <w:rFonts w:ascii="Calibri-Bold" w:eastAsiaTheme="minorEastAsia" w:hAnsi="Calibri-Bold" w:cs="Calibri-Bold"/>
          <w:b/>
          <w:bCs/>
          <w:color w:val="480A00"/>
          <w:kern w:val="0"/>
          <w:sz w:val="32"/>
          <w:szCs w:val="32"/>
        </w:rPr>
      </w:pPr>
      <w:r w:rsidRPr="004B0DAD">
        <w:rPr>
          <w:rFonts w:ascii="Calibri-Bold" w:eastAsiaTheme="minorEastAsia" w:hAnsi="Calibri-Bold" w:cs="Calibri-Bold"/>
          <w:b/>
          <w:bCs/>
          <w:color w:val="480A00"/>
          <w:kern w:val="0"/>
          <w:sz w:val="32"/>
          <w:szCs w:val="32"/>
        </w:rPr>
        <w:t>Oversight of Short-term</w:t>
      </w:r>
      <w:r>
        <w:rPr>
          <w:rFonts w:ascii="Calibri-Bold" w:eastAsiaTheme="minorEastAsia" w:hAnsi="Calibri-Bold" w:cs="Calibri-Bold" w:hint="eastAsia"/>
          <w:b/>
          <w:bCs/>
          <w:color w:val="480A00"/>
          <w:kern w:val="0"/>
          <w:sz w:val="32"/>
          <w:szCs w:val="32"/>
        </w:rPr>
        <w:t xml:space="preserve"> </w:t>
      </w:r>
      <w:r w:rsidRPr="004B0DAD">
        <w:rPr>
          <w:rFonts w:ascii="Calibri-Bold" w:eastAsiaTheme="minorEastAsia" w:hAnsi="Calibri-Bold" w:cs="Calibri-Bold"/>
          <w:b/>
          <w:bCs/>
          <w:color w:val="480A00"/>
          <w:kern w:val="0"/>
          <w:sz w:val="32"/>
          <w:szCs w:val="32"/>
        </w:rPr>
        <w:t>Cram School</w:t>
      </w:r>
    </w:p>
    <w:p w:rsidR="004B0DAD" w:rsidRDefault="004B0DAD" w:rsidP="004B0DAD">
      <w:pPr>
        <w:autoSpaceDE w:val="0"/>
        <w:autoSpaceDN w:val="0"/>
        <w:adjustRightInd w:val="0"/>
        <w:jc w:val="both"/>
        <w:rPr>
          <w:rFonts w:ascii="AvantGardeITCbyBT-Book" w:eastAsiaTheme="minorEastAsia" w:hAnsi="AvantGardeITCbyBT-Book" w:cs="AvantGardeITCbyBT-Book"/>
          <w:kern w:val="0"/>
          <w:szCs w:val="20"/>
        </w:rPr>
      </w:pPr>
      <w:r w:rsidRPr="004B0DAD">
        <w:rPr>
          <w:rFonts w:ascii="AvantGardeITCbyBT-Book" w:eastAsiaTheme="minorEastAsia" w:hAnsi="AvantGardeITCbyBT-Book" w:cs="AvantGardeITCbyBT-Book"/>
          <w:kern w:val="0"/>
          <w:szCs w:val="20"/>
        </w:rPr>
        <w:t>The number of short-term cram schools stood</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at 18,849 as of Dec. 2014. Annual subsidies</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are provided for local authorities to conduct</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inspection and training to allow the public</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to inquire about information related to cram</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schools and ensure public safety at these</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facilities. A “Municipal, Counties and Cities</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Cram-School Information System” database</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is now being set up to allow the public to look</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up relevant information.</w:t>
      </w:r>
    </w:p>
    <w:p w:rsidR="004B0DAD" w:rsidRDefault="004B0DAD" w:rsidP="00A6481B">
      <w:pPr>
        <w:pStyle w:val="ab"/>
        <w:numPr>
          <w:ilvl w:val="0"/>
          <w:numId w:val="18"/>
        </w:numPr>
        <w:autoSpaceDE w:val="0"/>
        <w:autoSpaceDN w:val="0"/>
        <w:adjustRightInd w:val="0"/>
        <w:ind w:leftChars="0"/>
        <w:rPr>
          <w:rFonts w:ascii="Calibri-Bold" w:eastAsiaTheme="minorEastAsia" w:hAnsi="Calibri-Bold" w:cs="Calibri-Bold"/>
          <w:b/>
          <w:bCs/>
          <w:color w:val="480A00"/>
          <w:kern w:val="0"/>
          <w:sz w:val="32"/>
          <w:szCs w:val="32"/>
        </w:rPr>
      </w:pPr>
      <w:r w:rsidRPr="004B0DAD">
        <w:rPr>
          <w:rFonts w:ascii="Calibri-Bold" w:eastAsiaTheme="minorEastAsia" w:hAnsi="Calibri-Bold" w:cs="Calibri-Bold"/>
          <w:b/>
          <w:bCs/>
          <w:color w:val="480A00"/>
          <w:kern w:val="0"/>
          <w:sz w:val="32"/>
          <w:szCs w:val="32"/>
        </w:rPr>
        <w:t>Advocate Family Values</w:t>
      </w:r>
      <w:r w:rsidRPr="004B0DAD">
        <w:rPr>
          <w:rFonts w:ascii="Calibri-Bold" w:eastAsiaTheme="minorEastAsia" w:hAnsi="Calibri-Bold" w:cs="Calibri-Bold" w:hint="eastAsia"/>
          <w:b/>
          <w:bCs/>
          <w:color w:val="480A00"/>
          <w:kern w:val="0"/>
          <w:sz w:val="32"/>
          <w:szCs w:val="32"/>
        </w:rPr>
        <w:t xml:space="preserve"> </w:t>
      </w:r>
      <w:r w:rsidRPr="004B0DAD">
        <w:rPr>
          <w:rFonts w:ascii="Calibri-Bold" w:eastAsiaTheme="minorEastAsia" w:hAnsi="Calibri-Bold" w:cs="Calibri-Bold"/>
          <w:b/>
          <w:bCs/>
          <w:color w:val="480A00"/>
          <w:kern w:val="0"/>
          <w:sz w:val="32"/>
          <w:szCs w:val="32"/>
        </w:rPr>
        <w:t>and Promote Family</w:t>
      </w:r>
      <w:r w:rsidRPr="004B0DAD">
        <w:rPr>
          <w:rFonts w:ascii="Calibri-Bold" w:eastAsiaTheme="minorEastAsia" w:hAnsi="Calibri-Bold" w:cs="Calibri-Bold" w:hint="eastAsia"/>
          <w:b/>
          <w:bCs/>
          <w:color w:val="480A00"/>
          <w:kern w:val="0"/>
          <w:sz w:val="32"/>
          <w:szCs w:val="32"/>
        </w:rPr>
        <w:t xml:space="preserve"> </w:t>
      </w:r>
      <w:r w:rsidRPr="004B0DAD">
        <w:rPr>
          <w:rFonts w:ascii="Calibri-Bold" w:eastAsiaTheme="minorEastAsia" w:hAnsi="Calibri-Bold" w:cs="Calibri-Bold"/>
          <w:b/>
          <w:bCs/>
          <w:color w:val="480A00"/>
          <w:kern w:val="0"/>
          <w:sz w:val="32"/>
          <w:szCs w:val="32"/>
        </w:rPr>
        <w:t>Education</w:t>
      </w:r>
    </w:p>
    <w:p w:rsidR="004B0DAD" w:rsidRDefault="004B0DAD" w:rsidP="004B0DAD">
      <w:pPr>
        <w:autoSpaceDE w:val="0"/>
        <w:autoSpaceDN w:val="0"/>
        <w:adjustRightInd w:val="0"/>
        <w:jc w:val="both"/>
        <w:rPr>
          <w:rFonts w:ascii="AvantGardeITCbyBT-Book" w:eastAsiaTheme="minorEastAsia" w:hAnsi="AvantGardeITCbyBT-Book" w:cs="AvantGardeITCbyBT-Book"/>
          <w:kern w:val="0"/>
          <w:szCs w:val="20"/>
        </w:rPr>
      </w:pPr>
      <w:r w:rsidRPr="004B0DAD">
        <w:rPr>
          <w:rFonts w:ascii="AvantGardeITCbyBT-Book" w:eastAsiaTheme="minorEastAsia" w:hAnsi="AvantGardeITCbyBT-Book" w:cs="AvantGardeITCbyBT-Book"/>
          <w:kern w:val="0"/>
          <w:szCs w:val="20"/>
        </w:rPr>
        <w:t>Industrialization and urbanization have had</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a major impact on family structure and</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family values. As a result, cases of child</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abuse, domestic violence, juvenile crime</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and teenage pregnancy are rising. These</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trends reflect the importance of rebuilding</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family functions and values. In order to</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 xml:space="preserve">promote family </w:t>
      </w:r>
      <w:r w:rsidRPr="004B0DAD">
        <w:rPr>
          <w:rFonts w:ascii="AvantGardeITCbyBT-Book" w:eastAsiaTheme="minorEastAsia" w:hAnsi="AvantGardeITCbyBT-Book" w:cs="AvantGardeITCbyBT-Book"/>
          <w:kern w:val="0"/>
          <w:szCs w:val="20"/>
        </w:rPr>
        <w:lastRenderedPageBreak/>
        <w:t>values, family education and</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lifelong learning, the Ministry of Education</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has established the Mid-Range Plan for</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Promoting Family Education (2013 to 2017)</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and Integration Plan for School and Family</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 xml:space="preserve">Education for </w:t>
      </w:r>
      <w:proofErr w:type="spellStart"/>
      <w:r w:rsidRPr="004B0DAD">
        <w:rPr>
          <w:rFonts w:ascii="AvantGardeITCbyBT-Book" w:eastAsiaTheme="minorEastAsia" w:hAnsi="AvantGardeITCbyBT-Book" w:cs="AvantGardeITCbyBT-Book"/>
          <w:kern w:val="0"/>
          <w:szCs w:val="20"/>
        </w:rPr>
        <w:t>Primar</w:t>
      </w:r>
      <w:proofErr w:type="spellEnd"/>
      <w:r w:rsidRPr="004B0DAD">
        <w:rPr>
          <w:rFonts w:ascii="AvantGardeITCbyBT-Book" w:eastAsiaTheme="minorEastAsia" w:hAnsi="AvantGardeITCbyBT-Book" w:cs="AvantGardeITCbyBT-Book"/>
          <w:kern w:val="0"/>
          <w:szCs w:val="20"/>
        </w:rPr>
        <w:t xml:space="preserve"> y Education and</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Preschools by MOE (2013 to 2017) based</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on Family Education Law as the blueprint.</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The regulations are intended to connect</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central and local departments in promotional</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efforts. In addition, the Ministry established</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various promotional programs for family</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education and integrate key holidays such</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as Grandparents Day, International Day</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of Families and Family Value Month with</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promotion events, school and community</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special activities to advocate and bring more</w:t>
      </w:r>
      <w:r>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awareness to family values.</w:t>
      </w:r>
    </w:p>
    <w:p w:rsidR="004B0DAD" w:rsidRDefault="004B0DAD" w:rsidP="00A6481B">
      <w:pPr>
        <w:pStyle w:val="ab"/>
        <w:numPr>
          <w:ilvl w:val="0"/>
          <w:numId w:val="18"/>
        </w:numPr>
        <w:autoSpaceDE w:val="0"/>
        <w:autoSpaceDN w:val="0"/>
        <w:adjustRightInd w:val="0"/>
        <w:ind w:leftChars="0"/>
        <w:rPr>
          <w:rFonts w:ascii="Calibri-Bold" w:eastAsiaTheme="minorEastAsia" w:hAnsi="Calibri-Bold" w:cs="Calibri-Bold"/>
          <w:b/>
          <w:bCs/>
          <w:color w:val="480A00"/>
          <w:kern w:val="0"/>
          <w:sz w:val="32"/>
          <w:szCs w:val="32"/>
        </w:rPr>
      </w:pPr>
      <w:r w:rsidRPr="004B0DAD">
        <w:rPr>
          <w:rFonts w:ascii="Calibri-Bold" w:eastAsiaTheme="minorEastAsia" w:hAnsi="Calibri-Bold" w:cs="Calibri-Bold"/>
          <w:b/>
          <w:bCs/>
          <w:color w:val="480A00"/>
          <w:kern w:val="0"/>
          <w:sz w:val="32"/>
          <w:szCs w:val="32"/>
        </w:rPr>
        <w:t>Promotion of Elderly</w:t>
      </w:r>
      <w:r w:rsidRPr="004B0DAD">
        <w:rPr>
          <w:rFonts w:ascii="Calibri-Bold" w:eastAsiaTheme="minorEastAsia" w:hAnsi="Calibri-Bold" w:cs="Calibri-Bold" w:hint="eastAsia"/>
          <w:b/>
          <w:bCs/>
          <w:color w:val="480A00"/>
          <w:kern w:val="0"/>
          <w:sz w:val="32"/>
          <w:szCs w:val="32"/>
        </w:rPr>
        <w:t xml:space="preserve"> </w:t>
      </w:r>
      <w:r w:rsidRPr="004B0DAD">
        <w:rPr>
          <w:rFonts w:ascii="Calibri-Bold" w:eastAsiaTheme="minorEastAsia" w:hAnsi="Calibri-Bold" w:cs="Calibri-Bold"/>
          <w:b/>
          <w:bCs/>
          <w:color w:val="480A00"/>
          <w:kern w:val="0"/>
          <w:sz w:val="32"/>
          <w:szCs w:val="32"/>
        </w:rPr>
        <w:t>Education</w:t>
      </w:r>
    </w:p>
    <w:p w:rsidR="004B0DAD" w:rsidRPr="004B0DAD" w:rsidRDefault="004B0DAD" w:rsidP="004B0DAD">
      <w:pPr>
        <w:autoSpaceDE w:val="0"/>
        <w:autoSpaceDN w:val="0"/>
        <w:adjustRightInd w:val="0"/>
        <w:jc w:val="both"/>
        <w:rPr>
          <w:rFonts w:ascii="AvantGardeITCbyBT-Book" w:eastAsiaTheme="minorEastAsia" w:hAnsi="AvantGardeITCbyBT-Book" w:cs="AvantGardeITCbyBT-Book"/>
          <w:kern w:val="0"/>
          <w:szCs w:val="20"/>
        </w:rPr>
      </w:pPr>
      <w:r w:rsidRPr="004B0DAD">
        <w:rPr>
          <w:rFonts w:ascii="AvantGardeITCbyBT-Book" w:eastAsiaTheme="minorEastAsia" w:hAnsi="AvantGardeITCbyBT-Book" w:cs="AvantGardeITCbyBT-Book"/>
          <w:kern w:val="0"/>
          <w:szCs w:val="20"/>
        </w:rPr>
        <w:t>With advances in medical science leading</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to greater longevity for the nation as a whole,</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the aging of society is an inevitable part of</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the future. 10 years from now (2025), the</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elderly are expected to constitute 20.1% of</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the total population in Taiwan. To improve</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the adaptability of citizens in both family and</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social spheres after retirement, to slow the</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speed of aging of the population, and to</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protect the rights of the elderly to learn, since</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2008 the Ministry of Education has set up</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“Senior Citizens’ Active Learning Centers” with</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courses appropriate for seniors. As of 2014,</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a total of 306 Senior Citizen Active Learning</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Centers have been established. The Ministry</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has also pioneered “Senior Citizens’ Active</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Lifelong Learning Universities”. These centers</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utilize the personnel and facilities of existing</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higher learning institutions and are aimed</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at citizens aged 55 and older. In 2014, 100</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seniors’ colleges were established to increase</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the opportunities for the elderly to participate</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in society and lifelong learning, and offer</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them local learning opportunities.</w:t>
      </w:r>
    </w:p>
    <w:p w:rsidR="004B0DAD" w:rsidRDefault="004B0DAD" w:rsidP="004B0DAD">
      <w:pPr>
        <w:pStyle w:val="ab"/>
        <w:autoSpaceDE w:val="0"/>
        <w:autoSpaceDN w:val="0"/>
        <w:adjustRightInd w:val="0"/>
        <w:ind w:leftChars="0" w:left="720"/>
        <w:rPr>
          <w:rFonts w:ascii="AvantGardeITCbyBT-Book" w:eastAsiaTheme="minorEastAsia" w:hAnsi="AvantGardeITCbyBT-Book" w:cs="AvantGardeITCbyBT-Book"/>
          <w:kern w:val="0"/>
          <w:sz w:val="20"/>
          <w:szCs w:val="20"/>
        </w:rPr>
      </w:pPr>
    </w:p>
    <w:p w:rsidR="004B0DAD" w:rsidRPr="004B0DAD" w:rsidRDefault="004B0DAD" w:rsidP="00A6481B">
      <w:pPr>
        <w:pStyle w:val="ab"/>
        <w:numPr>
          <w:ilvl w:val="0"/>
          <w:numId w:val="18"/>
        </w:numPr>
        <w:autoSpaceDE w:val="0"/>
        <w:autoSpaceDN w:val="0"/>
        <w:adjustRightInd w:val="0"/>
        <w:ind w:leftChars="0"/>
        <w:rPr>
          <w:rFonts w:ascii="Calibri-Bold" w:eastAsiaTheme="minorEastAsia" w:hAnsi="Calibri-Bold" w:cs="Calibri-Bold"/>
          <w:b/>
          <w:bCs/>
          <w:color w:val="480A00"/>
          <w:kern w:val="0"/>
          <w:sz w:val="32"/>
          <w:szCs w:val="32"/>
        </w:rPr>
      </w:pPr>
      <w:r w:rsidRPr="004B0DAD">
        <w:rPr>
          <w:rFonts w:ascii="Calibri-Bold" w:eastAsiaTheme="minorEastAsia" w:hAnsi="Calibri-Bold" w:cs="Calibri-Bold"/>
          <w:b/>
          <w:bCs/>
          <w:color w:val="480A00"/>
          <w:kern w:val="0"/>
          <w:sz w:val="32"/>
          <w:szCs w:val="32"/>
        </w:rPr>
        <w:t>Promote Reading and</w:t>
      </w:r>
      <w:r w:rsidRPr="004B0DAD">
        <w:rPr>
          <w:rFonts w:ascii="Calibri-Bold" w:eastAsiaTheme="minorEastAsia" w:hAnsi="Calibri-Bold" w:cs="Calibri-Bold" w:hint="eastAsia"/>
          <w:b/>
          <w:bCs/>
          <w:color w:val="480A00"/>
          <w:kern w:val="0"/>
          <w:sz w:val="32"/>
          <w:szCs w:val="32"/>
        </w:rPr>
        <w:t xml:space="preserve"> </w:t>
      </w:r>
      <w:r w:rsidRPr="004B0DAD">
        <w:rPr>
          <w:rFonts w:ascii="Calibri-Bold" w:eastAsiaTheme="minorEastAsia" w:hAnsi="Calibri-Bold" w:cs="Calibri-Bold"/>
          <w:b/>
          <w:bCs/>
          <w:color w:val="480A00"/>
          <w:kern w:val="0"/>
          <w:sz w:val="32"/>
          <w:szCs w:val="32"/>
        </w:rPr>
        <w:t>Improve the Quality of</w:t>
      </w:r>
      <w:r w:rsidRPr="004B0DAD">
        <w:rPr>
          <w:rFonts w:ascii="Calibri-Bold" w:eastAsiaTheme="minorEastAsia" w:hAnsi="Calibri-Bold" w:cs="Calibri-Bold" w:hint="eastAsia"/>
          <w:b/>
          <w:bCs/>
          <w:color w:val="480A00"/>
          <w:kern w:val="0"/>
          <w:sz w:val="32"/>
          <w:szCs w:val="32"/>
        </w:rPr>
        <w:t xml:space="preserve"> </w:t>
      </w:r>
      <w:r w:rsidRPr="004B0DAD">
        <w:rPr>
          <w:rFonts w:ascii="Calibri-Bold" w:eastAsiaTheme="minorEastAsia" w:hAnsi="Calibri-Bold" w:cs="Calibri-Bold"/>
          <w:b/>
          <w:bCs/>
          <w:color w:val="480A00"/>
          <w:kern w:val="0"/>
          <w:sz w:val="32"/>
          <w:szCs w:val="32"/>
        </w:rPr>
        <w:t>Libraries</w:t>
      </w:r>
    </w:p>
    <w:p w:rsidR="004B0DAD" w:rsidRDefault="004B0DAD" w:rsidP="004B0DAD">
      <w:pPr>
        <w:autoSpaceDE w:val="0"/>
        <w:autoSpaceDN w:val="0"/>
        <w:adjustRightInd w:val="0"/>
        <w:jc w:val="both"/>
        <w:rPr>
          <w:rFonts w:ascii="AvantGardeITCbyBT-Book" w:eastAsiaTheme="minorEastAsia" w:hAnsi="AvantGardeITCbyBT-Book" w:cs="AvantGardeITCbyBT-Book"/>
          <w:kern w:val="0"/>
          <w:szCs w:val="20"/>
        </w:rPr>
      </w:pPr>
      <w:r w:rsidRPr="004B0DAD">
        <w:rPr>
          <w:rFonts w:ascii="AvantGardeITCbyBT-Book" w:eastAsiaTheme="minorEastAsia" w:hAnsi="AvantGardeITCbyBT-Book" w:cs="AvantGardeITCbyBT-Book"/>
          <w:kern w:val="0"/>
          <w:szCs w:val="20"/>
        </w:rPr>
        <w:t>To improve the quality of service at libraries,</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the Ministry of Education has secured</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funding from the Executive Yuan to launch</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the “Reading Promotion and Space</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Transformation: Library Service Renewal</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Development Project 2013-2016” to assist</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both national and public libraries established</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by local municipal governments in improving</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the reading environment and upgrading</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collections and facilities, as well as promoting</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reading activities. The project also aims to</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promote the integration of library resources</w:t>
      </w:r>
      <w:r w:rsidRPr="004B0DAD">
        <w:rPr>
          <w:rFonts w:ascii="AvantGardeITCbyBT-Book" w:eastAsiaTheme="minorEastAsia" w:hAnsi="AvantGardeITCbyBT-Book" w:cs="AvantGardeITCbyBT-Book" w:hint="eastAsia"/>
          <w:kern w:val="0"/>
          <w:szCs w:val="20"/>
        </w:rPr>
        <w:t xml:space="preserve"> </w:t>
      </w:r>
      <w:r w:rsidRPr="004B0DAD">
        <w:rPr>
          <w:rFonts w:ascii="AvantGardeITCbyBT-Book" w:eastAsiaTheme="minorEastAsia" w:hAnsi="AvantGardeITCbyBT-Book" w:cs="AvantGardeITCbyBT-Book"/>
          <w:kern w:val="0"/>
          <w:szCs w:val="20"/>
        </w:rPr>
        <w:t xml:space="preserve">and enhance library </w:t>
      </w:r>
      <w:r w:rsidRPr="004B0DAD">
        <w:rPr>
          <w:rFonts w:ascii="AvantGardeITCbyBT-Book" w:eastAsiaTheme="minorEastAsia" w:hAnsi="AvantGardeITCbyBT-Book" w:cs="AvantGardeITCbyBT-Book"/>
          <w:kern w:val="0"/>
          <w:szCs w:val="20"/>
        </w:rPr>
        <w:lastRenderedPageBreak/>
        <w:t>hardware and services.</w:t>
      </w:r>
    </w:p>
    <w:p w:rsidR="00FA160A" w:rsidRDefault="00FA160A" w:rsidP="00A6481B">
      <w:pPr>
        <w:pStyle w:val="ab"/>
        <w:numPr>
          <w:ilvl w:val="0"/>
          <w:numId w:val="18"/>
        </w:numPr>
        <w:autoSpaceDE w:val="0"/>
        <w:autoSpaceDN w:val="0"/>
        <w:adjustRightInd w:val="0"/>
        <w:ind w:leftChars="0"/>
        <w:rPr>
          <w:rFonts w:ascii="Calibri-Bold" w:eastAsiaTheme="minorEastAsia" w:hAnsi="Calibri-Bold" w:cs="Calibri-Bold"/>
          <w:b/>
          <w:bCs/>
          <w:color w:val="480A00"/>
          <w:kern w:val="0"/>
          <w:sz w:val="32"/>
          <w:szCs w:val="32"/>
        </w:rPr>
      </w:pPr>
      <w:r w:rsidRPr="00FA160A">
        <w:rPr>
          <w:rFonts w:ascii="Calibri-Bold" w:eastAsiaTheme="minorEastAsia" w:hAnsi="Calibri-Bold" w:cs="Calibri-Bold"/>
          <w:b/>
          <w:bCs/>
          <w:color w:val="480A00"/>
          <w:kern w:val="0"/>
          <w:sz w:val="32"/>
          <w:szCs w:val="32"/>
        </w:rPr>
        <w:t>Promote Across</w:t>
      </w:r>
      <w:r w:rsidRPr="00FA160A">
        <w:rPr>
          <w:rFonts w:ascii="Calibri-Bold" w:eastAsiaTheme="minorEastAsia" w:hAnsi="Calibri-Bold" w:cs="Calibri-Bold" w:hint="eastAsia"/>
          <w:b/>
          <w:bCs/>
          <w:color w:val="480A00"/>
          <w:kern w:val="0"/>
          <w:sz w:val="32"/>
          <w:szCs w:val="32"/>
        </w:rPr>
        <w:t xml:space="preserve"> </w:t>
      </w:r>
      <w:r w:rsidRPr="00FA160A">
        <w:rPr>
          <w:rFonts w:ascii="Calibri-Bold" w:eastAsiaTheme="minorEastAsia" w:hAnsi="Calibri-Bold" w:cs="Calibri-Bold"/>
          <w:b/>
          <w:bCs/>
          <w:color w:val="480A00"/>
          <w:kern w:val="0"/>
          <w:sz w:val="32"/>
          <w:szCs w:val="32"/>
        </w:rPr>
        <w:t>Boundary Value-added</w:t>
      </w:r>
      <w:r w:rsidRPr="00FA160A">
        <w:rPr>
          <w:rFonts w:ascii="Calibri-Bold" w:eastAsiaTheme="minorEastAsia" w:hAnsi="Calibri-Bold" w:cs="Calibri-Bold" w:hint="eastAsia"/>
          <w:b/>
          <w:bCs/>
          <w:color w:val="480A00"/>
          <w:kern w:val="0"/>
          <w:sz w:val="32"/>
          <w:szCs w:val="32"/>
        </w:rPr>
        <w:t xml:space="preserve"> </w:t>
      </w:r>
      <w:r w:rsidRPr="00FA160A">
        <w:rPr>
          <w:rFonts w:ascii="Calibri-Bold" w:eastAsiaTheme="minorEastAsia" w:hAnsi="Calibri-Bold" w:cs="Calibri-Bold"/>
          <w:b/>
          <w:bCs/>
          <w:color w:val="480A00"/>
          <w:kern w:val="0"/>
          <w:sz w:val="32"/>
          <w:szCs w:val="32"/>
        </w:rPr>
        <w:t>Development Plan, Shape</w:t>
      </w:r>
      <w:r w:rsidRPr="00FA160A">
        <w:rPr>
          <w:rFonts w:ascii="Calibri-Bold" w:eastAsiaTheme="minorEastAsia" w:hAnsi="Calibri-Bold" w:cs="Calibri-Bold" w:hint="eastAsia"/>
          <w:b/>
          <w:bCs/>
          <w:color w:val="480A00"/>
          <w:kern w:val="0"/>
          <w:sz w:val="32"/>
          <w:szCs w:val="32"/>
        </w:rPr>
        <w:t xml:space="preserve"> </w:t>
      </w:r>
      <w:r w:rsidRPr="00FA160A">
        <w:rPr>
          <w:rFonts w:ascii="Calibri-Bold" w:eastAsiaTheme="minorEastAsia" w:hAnsi="Calibri-Bold" w:cs="Calibri-Bold"/>
          <w:b/>
          <w:bCs/>
          <w:color w:val="480A00"/>
          <w:kern w:val="0"/>
          <w:sz w:val="32"/>
          <w:szCs w:val="32"/>
        </w:rPr>
        <w:t>the Cross Boundary</w:t>
      </w:r>
      <w:r w:rsidRPr="00FA160A">
        <w:rPr>
          <w:rFonts w:ascii="Calibri-Bold" w:eastAsiaTheme="minorEastAsia" w:hAnsi="Calibri-Bold" w:cs="Calibri-Bold" w:hint="eastAsia"/>
          <w:b/>
          <w:bCs/>
          <w:color w:val="480A00"/>
          <w:kern w:val="0"/>
          <w:sz w:val="32"/>
          <w:szCs w:val="32"/>
        </w:rPr>
        <w:t xml:space="preserve"> </w:t>
      </w:r>
      <w:r w:rsidRPr="00FA160A">
        <w:rPr>
          <w:rFonts w:ascii="Calibri-Bold" w:eastAsiaTheme="minorEastAsia" w:hAnsi="Calibri-Bold" w:cs="Calibri-Bold"/>
          <w:b/>
          <w:bCs/>
          <w:color w:val="480A00"/>
          <w:kern w:val="0"/>
          <w:sz w:val="32"/>
          <w:szCs w:val="32"/>
        </w:rPr>
        <w:t>Experience and Create</w:t>
      </w:r>
      <w:r w:rsidRPr="00FA160A">
        <w:rPr>
          <w:rFonts w:ascii="Calibri-Bold" w:eastAsiaTheme="minorEastAsia" w:hAnsi="Calibri-Bold" w:cs="Calibri-Bold" w:hint="eastAsia"/>
          <w:b/>
          <w:bCs/>
          <w:color w:val="480A00"/>
          <w:kern w:val="0"/>
          <w:sz w:val="32"/>
          <w:szCs w:val="32"/>
        </w:rPr>
        <w:t xml:space="preserve"> </w:t>
      </w:r>
      <w:r w:rsidRPr="00FA160A">
        <w:rPr>
          <w:rFonts w:ascii="Calibri-Bold" w:eastAsiaTheme="minorEastAsia" w:hAnsi="Calibri-Bold" w:cs="Calibri-Bold"/>
          <w:b/>
          <w:bCs/>
          <w:color w:val="480A00"/>
          <w:kern w:val="0"/>
          <w:sz w:val="32"/>
          <w:szCs w:val="32"/>
        </w:rPr>
        <w:t>a Space to Practice Lifelong</w:t>
      </w:r>
      <w:r w:rsidRPr="00FA160A">
        <w:rPr>
          <w:rFonts w:ascii="Calibri-Bold" w:eastAsiaTheme="minorEastAsia" w:hAnsi="Calibri-Bold" w:cs="Calibri-Bold" w:hint="eastAsia"/>
          <w:b/>
          <w:bCs/>
          <w:color w:val="480A00"/>
          <w:kern w:val="0"/>
          <w:sz w:val="32"/>
          <w:szCs w:val="32"/>
        </w:rPr>
        <w:t xml:space="preserve"> </w:t>
      </w:r>
      <w:r w:rsidRPr="00FA160A">
        <w:rPr>
          <w:rFonts w:ascii="Calibri-Bold" w:eastAsiaTheme="minorEastAsia" w:hAnsi="Calibri-Bold" w:cs="Calibri-Bold"/>
          <w:b/>
          <w:bCs/>
          <w:color w:val="480A00"/>
          <w:kern w:val="0"/>
          <w:sz w:val="32"/>
          <w:szCs w:val="32"/>
        </w:rPr>
        <w:t>Learning</w:t>
      </w:r>
    </w:p>
    <w:p w:rsidR="00FA160A" w:rsidRDefault="00FA160A" w:rsidP="00FA160A">
      <w:pPr>
        <w:autoSpaceDE w:val="0"/>
        <w:autoSpaceDN w:val="0"/>
        <w:adjustRightInd w:val="0"/>
        <w:jc w:val="both"/>
        <w:rPr>
          <w:rFonts w:ascii="AvantGardeITCbyBT-Book" w:eastAsiaTheme="minorEastAsia" w:hAnsi="AvantGardeITCbyBT-Book" w:cs="AvantGardeITCbyBT-Book"/>
          <w:kern w:val="0"/>
          <w:szCs w:val="20"/>
        </w:rPr>
      </w:pPr>
      <w:r w:rsidRPr="00FA160A">
        <w:rPr>
          <w:rFonts w:ascii="AvantGardeITCbyBT-Book" w:eastAsiaTheme="minorEastAsia" w:hAnsi="AvantGardeITCbyBT-Book" w:cs="AvantGardeITCbyBT-Book"/>
          <w:kern w:val="0"/>
          <w:szCs w:val="20"/>
        </w:rPr>
        <w:t>Provide assistance and execute “the value</w:t>
      </w:r>
      <w:r>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added</w:t>
      </w:r>
      <w:r w:rsidRPr="00FA160A">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development plan for cross boundary</w:t>
      </w:r>
      <w:r w:rsidRPr="00FA160A">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and lifelong learning by the National Social</w:t>
      </w:r>
      <w:r w:rsidRPr="00FA160A">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Education system”. The plan will integrate 7</w:t>
      </w:r>
      <w:r w:rsidRPr="00FA160A">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social education institutions were under the</w:t>
      </w:r>
      <w:r w:rsidRPr="00FA160A">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Ministry of Education through the creative</w:t>
      </w:r>
      <w:r w:rsidRPr="00FA160A">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design facilities and incorporating digital</w:t>
      </w:r>
      <w:r w:rsidRPr="00FA160A">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resources. The plan will further integrate</w:t>
      </w:r>
      <w:r w:rsidRPr="00FA160A">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the locals, civilians, business sectors and</w:t>
      </w:r>
      <w:r w:rsidRPr="00FA160A">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interlibrary cooperation, so the values of</w:t>
      </w:r>
      <w:r w:rsidRPr="00FA160A">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the social education institutions and the</w:t>
      </w:r>
      <w:r w:rsidRPr="00FA160A">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surrounding sites of the targets will increases,</w:t>
      </w:r>
      <w:r w:rsidRPr="00FA160A">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values to their creativity and boost the local</w:t>
      </w:r>
      <w:r w:rsidRPr="00FA160A">
        <w:rPr>
          <w:rFonts w:ascii="AvantGardeITCbyBT-Book" w:eastAsiaTheme="minorEastAsia" w:hAnsi="AvantGardeITCbyBT-Book" w:cs="AvantGardeITCbyBT-Book" w:hint="eastAsia"/>
          <w:kern w:val="0"/>
          <w:szCs w:val="20"/>
        </w:rPr>
        <w:t xml:space="preserve"> </w:t>
      </w:r>
      <w:r w:rsidRPr="00FA160A">
        <w:rPr>
          <w:rFonts w:ascii="AvantGardeITCbyBT-Book" w:eastAsiaTheme="minorEastAsia" w:hAnsi="AvantGardeITCbyBT-Book" w:cs="AvantGardeITCbyBT-Book"/>
          <w:kern w:val="0"/>
          <w:szCs w:val="20"/>
        </w:rPr>
        <w:t>culture tourism.</w:t>
      </w:r>
    </w:p>
    <w:p w:rsidR="00FA160A" w:rsidRDefault="00FA160A" w:rsidP="00A6481B">
      <w:pPr>
        <w:pStyle w:val="ab"/>
        <w:numPr>
          <w:ilvl w:val="0"/>
          <w:numId w:val="18"/>
        </w:numPr>
        <w:autoSpaceDE w:val="0"/>
        <w:autoSpaceDN w:val="0"/>
        <w:adjustRightInd w:val="0"/>
        <w:ind w:leftChars="0"/>
        <w:rPr>
          <w:rFonts w:ascii="Calibri-Bold" w:eastAsiaTheme="minorEastAsia" w:hAnsi="Calibri-Bold" w:cs="Calibri-Bold"/>
          <w:b/>
          <w:bCs/>
          <w:color w:val="480A00"/>
          <w:kern w:val="0"/>
          <w:sz w:val="32"/>
          <w:szCs w:val="32"/>
        </w:rPr>
      </w:pPr>
      <w:r w:rsidRPr="00FA160A">
        <w:rPr>
          <w:rFonts w:ascii="Calibri-Bold" w:eastAsiaTheme="minorEastAsia" w:hAnsi="Calibri-Bold" w:cs="Calibri-Bold"/>
          <w:b/>
          <w:bCs/>
          <w:color w:val="480A00"/>
          <w:kern w:val="0"/>
          <w:sz w:val="32"/>
          <w:szCs w:val="32"/>
        </w:rPr>
        <w:t>Raise Educational</w:t>
      </w:r>
      <w:r w:rsidRPr="00FA160A">
        <w:rPr>
          <w:rFonts w:ascii="Calibri-Bold" w:eastAsiaTheme="minorEastAsia" w:hAnsi="Calibri-Bold" w:cs="Calibri-Bold" w:hint="eastAsia"/>
          <w:b/>
          <w:bCs/>
          <w:color w:val="480A00"/>
          <w:kern w:val="0"/>
          <w:sz w:val="32"/>
          <w:szCs w:val="32"/>
        </w:rPr>
        <w:t xml:space="preserve"> </w:t>
      </w:r>
      <w:r w:rsidRPr="00FA160A">
        <w:rPr>
          <w:rFonts w:ascii="Calibri-Bold" w:eastAsiaTheme="minorEastAsia" w:hAnsi="Calibri-Bold" w:cs="Calibri-Bold"/>
          <w:b/>
          <w:bCs/>
          <w:color w:val="480A00"/>
          <w:kern w:val="0"/>
          <w:sz w:val="32"/>
          <w:szCs w:val="32"/>
        </w:rPr>
        <w:t>Awareness and</w:t>
      </w:r>
      <w:r w:rsidRPr="00FA160A">
        <w:rPr>
          <w:rFonts w:ascii="Calibri-Bold" w:eastAsiaTheme="minorEastAsia" w:hAnsi="Calibri-Bold" w:cs="Calibri-Bold" w:hint="eastAsia"/>
          <w:b/>
          <w:bCs/>
          <w:color w:val="480A00"/>
          <w:kern w:val="0"/>
          <w:sz w:val="32"/>
          <w:szCs w:val="32"/>
        </w:rPr>
        <w:t xml:space="preserve"> </w:t>
      </w:r>
      <w:r w:rsidRPr="00FA160A">
        <w:rPr>
          <w:rFonts w:ascii="Calibri-Bold" w:eastAsiaTheme="minorEastAsia" w:hAnsi="Calibri-Bold" w:cs="Calibri-Bold"/>
          <w:b/>
          <w:bCs/>
          <w:color w:val="480A00"/>
          <w:kern w:val="0"/>
          <w:sz w:val="32"/>
          <w:szCs w:val="32"/>
        </w:rPr>
        <w:t>Collaborate with Nonprofits</w:t>
      </w:r>
    </w:p>
    <w:p w:rsidR="00FA160A" w:rsidRPr="004D7F0A" w:rsidRDefault="00FA160A" w:rsidP="004D7F0A">
      <w:pPr>
        <w:autoSpaceDE w:val="0"/>
        <w:autoSpaceDN w:val="0"/>
        <w:adjustRightInd w:val="0"/>
        <w:jc w:val="both"/>
        <w:rPr>
          <w:rFonts w:ascii="AvantGardeITCbyBT-Book" w:eastAsiaTheme="minorEastAsia" w:hAnsi="AvantGardeITCbyBT-Book" w:cs="AvantGardeITCbyBT-Book"/>
          <w:kern w:val="0"/>
        </w:rPr>
      </w:pPr>
      <w:r w:rsidRPr="004D7F0A">
        <w:rPr>
          <w:rFonts w:ascii="AvantGardeITCbyBT-Book" w:eastAsiaTheme="minorEastAsia" w:hAnsi="AvantGardeITCbyBT-Book" w:cs="AvantGardeITCbyBT-Book"/>
          <w:kern w:val="0"/>
        </w:rPr>
        <w:t>In order to effectively integrate education</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foundation resources and achieve</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sustainability in non-profit organizations,</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the Ministry started promoting educational</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foundations as part of the lifelong learning</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 xml:space="preserve">project in 1999. The </w:t>
      </w:r>
      <w:proofErr w:type="spellStart"/>
      <w:r w:rsidRPr="004D7F0A">
        <w:rPr>
          <w:rFonts w:ascii="AvantGardeITCbyBT-Book" w:eastAsiaTheme="minorEastAsia" w:hAnsi="AvantGardeITCbyBT-Book" w:cs="AvantGardeITCbyBT-Book"/>
          <w:kern w:val="0"/>
        </w:rPr>
        <w:t>Ministr</w:t>
      </w:r>
      <w:proofErr w:type="spellEnd"/>
      <w:r w:rsidRPr="004D7F0A">
        <w:rPr>
          <w:rFonts w:ascii="AvantGardeITCbyBT-Book" w:eastAsiaTheme="minorEastAsia" w:hAnsi="AvantGardeITCbyBT-Book" w:cs="AvantGardeITCbyBT-Book"/>
          <w:kern w:val="0"/>
        </w:rPr>
        <w:t xml:space="preserve"> y put many</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efforts in expanding all types of education</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discussion topics, increasing more lifelong</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learning opportunities, combining the civil</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charity resources and encouraging more</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cooperation with the strategy alliance of</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the education and charity fund. In 2011 this</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effort was transformed into a lifelong learning</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education foundation. In 2014, there were 6</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major topics, 7 learning circles, and executed</w:t>
      </w:r>
      <w:r w:rsidRPr="004D7F0A">
        <w:rPr>
          <w:rFonts w:ascii="AvantGardeITCbyBT-Book" w:eastAsiaTheme="minorEastAsia" w:hAnsi="AvantGardeITCbyBT-Book" w:cs="AvantGardeITCbyBT-Book" w:hint="eastAsia"/>
          <w:kern w:val="0"/>
        </w:rPr>
        <w:t xml:space="preserve"> </w:t>
      </w:r>
      <w:r w:rsidRPr="004D7F0A">
        <w:rPr>
          <w:rFonts w:ascii="AvantGardeITCbyBT-Book" w:eastAsiaTheme="minorEastAsia" w:hAnsi="AvantGardeITCbyBT-Book" w:cs="AvantGardeITCbyBT-Book"/>
          <w:kern w:val="0"/>
        </w:rPr>
        <w:t>115 activities.</w:t>
      </w:r>
    </w:p>
    <w:p w:rsidR="00FA160A" w:rsidRDefault="00FA160A" w:rsidP="00FA160A">
      <w:pPr>
        <w:pStyle w:val="ab"/>
        <w:autoSpaceDE w:val="0"/>
        <w:autoSpaceDN w:val="0"/>
        <w:adjustRightInd w:val="0"/>
        <w:ind w:leftChars="0" w:left="720"/>
        <w:rPr>
          <w:rFonts w:ascii="AvantGardeITCbyBT-Book" w:eastAsiaTheme="minorEastAsia" w:hAnsi="AvantGardeITCbyBT-Book" w:cs="AvantGardeITCbyBT-Book"/>
          <w:kern w:val="0"/>
          <w:sz w:val="20"/>
          <w:szCs w:val="20"/>
        </w:rPr>
      </w:pPr>
    </w:p>
    <w:p w:rsidR="00FA160A" w:rsidRPr="00FA160A" w:rsidRDefault="00FA160A" w:rsidP="00A6481B">
      <w:pPr>
        <w:pStyle w:val="ab"/>
        <w:numPr>
          <w:ilvl w:val="0"/>
          <w:numId w:val="18"/>
        </w:numPr>
        <w:autoSpaceDE w:val="0"/>
        <w:autoSpaceDN w:val="0"/>
        <w:adjustRightInd w:val="0"/>
        <w:ind w:leftChars="0"/>
        <w:rPr>
          <w:rFonts w:ascii="Calibri-Bold" w:eastAsiaTheme="minorEastAsia" w:hAnsi="Calibri-Bold" w:cs="Calibri-Bold"/>
          <w:b/>
          <w:bCs/>
          <w:color w:val="480A00"/>
          <w:kern w:val="0"/>
          <w:sz w:val="32"/>
          <w:szCs w:val="32"/>
        </w:rPr>
      </w:pPr>
      <w:r w:rsidRPr="00FA160A">
        <w:rPr>
          <w:rFonts w:ascii="Calibri-Bold" w:eastAsiaTheme="minorEastAsia" w:hAnsi="Calibri-Bold" w:cs="Calibri-Bold"/>
          <w:b/>
          <w:bCs/>
          <w:color w:val="480A00"/>
          <w:kern w:val="0"/>
          <w:sz w:val="32"/>
          <w:szCs w:val="32"/>
        </w:rPr>
        <w:t>Promote Native Language</w:t>
      </w:r>
      <w:r w:rsidRPr="00FA160A">
        <w:rPr>
          <w:rFonts w:ascii="Calibri-Bold" w:eastAsiaTheme="minorEastAsia" w:hAnsi="Calibri-Bold" w:cs="Calibri-Bold" w:hint="eastAsia"/>
          <w:b/>
          <w:bCs/>
          <w:color w:val="480A00"/>
          <w:kern w:val="0"/>
          <w:sz w:val="32"/>
          <w:szCs w:val="32"/>
        </w:rPr>
        <w:t xml:space="preserve"> </w:t>
      </w:r>
      <w:r w:rsidRPr="00FA160A">
        <w:rPr>
          <w:rFonts w:ascii="Calibri-Bold" w:eastAsiaTheme="minorEastAsia" w:hAnsi="Calibri-Bold" w:cs="Calibri-Bold"/>
          <w:b/>
          <w:bCs/>
          <w:color w:val="480A00"/>
          <w:kern w:val="0"/>
          <w:sz w:val="32"/>
          <w:szCs w:val="32"/>
        </w:rPr>
        <w:t>Education to Increase</w:t>
      </w:r>
      <w:r w:rsidRPr="00FA160A">
        <w:rPr>
          <w:rFonts w:ascii="Calibri-Bold" w:eastAsiaTheme="minorEastAsia" w:hAnsi="Calibri-Bold" w:cs="Calibri-Bold" w:hint="eastAsia"/>
          <w:b/>
          <w:bCs/>
          <w:color w:val="480A00"/>
          <w:kern w:val="0"/>
          <w:sz w:val="32"/>
          <w:szCs w:val="32"/>
        </w:rPr>
        <w:t xml:space="preserve"> </w:t>
      </w:r>
      <w:r w:rsidRPr="00FA160A">
        <w:rPr>
          <w:rFonts w:ascii="Calibri-Bold" w:eastAsiaTheme="minorEastAsia" w:hAnsi="Calibri-Bold" w:cs="Calibri-Bold"/>
          <w:b/>
          <w:bCs/>
          <w:color w:val="480A00"/>
          <w:kern w:val="0"/>
          <w:sz w:val="32"/>
          <w:szCs w:val="32"/>
        </w:rPr>
        <w:t>Citizens’ Native Language</w:t>
      </w:r>
      <w:r w:rsidRPr="00FA160A">
        <w:rPr>
          <w:rFonts w:ascii="Calibri-Bold" w:eastAsiaTheme="minorEastAsia" w:hAnsi="Calibri-Bold" w:cs="Calibri-Bold" w:hint="eastAsia"/>
          <w:b/>
          <w:bCs/>
          <w:color w:val="480A00"/>
          <w:kern w:val="0"/>
          <w:sz w:val="32"/>
          <w:szCs w:val="32"/>
        </w:rPr>
        <w:t xml:space="preserve"> </w:t>
      </w:r>
      <w:r w:rsidRPr="00FA160A">
        <w:rPr>
          <w:rFonts w:ascii="Calibri-Bold" w:eastAsiaTheme="minorEastAsia" w:hAnsi="Calibri-Bold" w:cs="Calibri-Bold"/>
          <w:b/>
          <w:bCs/>
          <w:color w:val="480A00"/>
          <w:kern w:val="0"/>
          <w:sz w:val="32"/>
          <w:szCs w:val="32"/>
        </w:rPr>
        <w:t>Skills</w:t>
      </w:r>
    </w:p>
    <w:p w:rsidR="00FA160A" w:rsidRDefault="00FA160A" w:rsidP="004D7F0A">
      <w:pPr>
        <w:autoSpaceDE w:val="0"/>
        <w:autoSpaceDN w:val="0"/>
        <w:adjustRightInd w:val="0"/>
        <w:jc w:val="both"/>
        <w:rPr>
          <w:rFonts w:ascii="AvantGardeITCbyBT-Book" w:eastAsiaTheme="minorEastAsia" w:hAnsi="AvantGardeITCbyBT-Book" w:cs="AvantGardeITCbyBT-Book"/>
          <w:kern w:val="0"/>
          <w:szCs w:val="20"/>
        </w:rPr>
      </w:pPr>
      <w:r w:rsidRPr="004D7F0A">
        <w:rPr>
          <w:rFonts w:ascii="AvantGardeITCbyBT-Book" w:eastAsiaTheme="minorEastAsia" w:hAnsi="AvantGardeITCbyBT-Book" w:cs="AvantGardeITCbyBT-Book"/>
          <w:kern w:val="0"/>
          <w:szCs w:val="20"/>
        </w:rPr>
        <w:t>To promote the native language skills for</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the people of Taiwan and to encourage</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balanced development and environment</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for learning native languages, the Ministry</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continues to promote and support native</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 xml:space="preserve">language </w:t>
      </w:r>
      <w:r w:rsidRPr="004D7F0A">
        <w:rPr>
          <w:rFonts w:ascii="AvantGardeITCbyBT-Book" w:eastAsiaTheme="minorEastAsia" w:hAnsi="AvantGardeITCbyBT-Book" w:cs="AvantGardeITCbyBT-Book"/>
          <w:kern w:val="0"/>
          <w:szCs w:val="20"/>
        </w:rPr>
        <w:lastRenderedPageBreak/>
        <w:t>learning based on the principle of</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equality. The Ministry will continue to maintain</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the electronic dictionary for native languages,</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conduct certification programs, establish</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online learning resources, promote Taiwan</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Mother Language Day and establish an ideal</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environment for learning native languages in</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order to maintain the</w:t>
      </w:r>
      <w:r w:rsidRPr="004D7F0A">
        <w:rPr>
          <w:rFonts w:ascii="AvantGardeITCbyBT-Book" w:eastAsiaTheme="minorEastAsia" w:hAnsi="AvantGardeITCbyBT-Book" w:cs="AvantGardeITCbyBT-Book"/>
          <w:kern w:val="0"/>
          <w:sz w:val="32"/>
          <w:szCs w:val="20"/>
        </w:rPr>
        <w:t xml:space="preserve"> </w:t>
      </w:r>
      <w:r w:rsidRPr="004D7F0A">
        <w:rPr>
          <w:rFonts w:ascii="AvantGardeITCbyBT-Book" w:eastAsiaTheme="minorEastAsia" w:hAnsi="AvantGardeITCbyBT-Book" w:cs="AvantGardeITCbyBT-Book"/>
          <w:kern w:val="0"/>
          <w:szCs w:val="20"/>
        </w:rPr>
        <w:t>functionality of native</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languages. The Ministry will also conduct</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literary contests for native languages to speed</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up the revitalization and growth of the culture</w:t>
      </w:r>
      <w:r w:rsidRPr="004D7F0A">
        <w:rPr>
          <w:rFonts w:ascii="AvantGardeITCbyBT-Book" w:eastAsiaTheme="minorEastAsia" w:hAnsi="AvantGardeITCbyBT-Book" w:cs="AvantGardeITCbyBT-Book" w:hint="eastAsia"/>
          <w:kern w:val="0"/>
          <w:szCs w:val="20"/>
        </w:rPr>
        <w:t xml:space="preserve"> </w:t>
      </w:r>
      <w:r w:rsidRPr="004D7F0A">
        <w:rPr>
          <w:rFonts w:ascii="AvantGardeITCbyBT-Book" w:eastAsiaTheme="minorEastAsia" w:hAnsi="AvantGardeITCbyBT-Book" w:cs="AvantGardeITCbyBT-Book"/>
          <w:kern w:val="0"/>
          <w:szCs w:val="20"/>
        </w:rPr>
        <w:t>of multiple languages.</w:t>
      </w: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4D7F0A" w:rsidRDefault="004D7F0A" w:rsidP="004D7F0A">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37 / </w:t>
      </w:r>
      <w:r>
        <w:rPr>
          <w:rFonts w:ascii="Candara" w:eastAsiaTheme="minorEastAsia" w:hAnsi="Candara" w:cs="Candara"/>
          <w:color w:val="003333"/>
          <w:kern w:val="0"/>
          <w:sz w:val="32"/>
          <w:szCs w:val="32"/>
        </w:rPr>
        <w:t>Special Education</w:t>
      </w:r>
    </w:p>
    <w:p w:rsidR="004D7F0A" w:rsidRPr="00B332DD" w:rsidRDefault="004D7F0A" w:rsidP="00B332DD">
      <w:pPr>
        <w:autoSpaceDE w:val="0"/>
        <w:autoSpaceDN w:val="0"/>
        <w:adjustRightInd w:val="0"/>
        <w:jc w:val="both"/>
        <w:rPr>
          <w:rFonts w:ascii="AvantGardeITCbyBT-Book" w:eastAsiaTheme="minorEastAsia" w:hAnsi="AvantGardeITCbyBT-Book" w:cs="AvantGardeITCbyBT-Book"/>
          <w:kern w:val="0"/>
          <w:szCs w:val="20"/>
        </w:rPr>
      </w:pPr>
      <w:r w:rsidRPr="00B332DD">
        <w:rPr>
          <w:rFonts w:ascii="AvantGardeITCbyBT-Book" w:eastAsiaTheme="minorEastAsia" w:hAnsi="AvantGardeITCbyBT-Book" w:cs="AvantGardeITCbyBT-Book"/>
          <w:kern w:val="0"/>
          <w:szCs w:val="20"/>
        </w:rPr>
        <w:t>Special Education represents</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the refinement of the general</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education. It enforces that</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education provides good</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guidance to every students</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and executes adaptive</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education and protects</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every students’ right to a</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proper education. The special</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education gives both gifted</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and disabled students the</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best future development; they</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will be independent and thus</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serve the society. Our nation’s</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special education emphasizes</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on both quality and quantity</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in education, and protecting</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these students’ rights to a</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proper education. The Golden</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Decade report published in</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2011 laid out the plans to</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refine the education of both</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gifted and disabled students,</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which not only improves the</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quality of special education</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and it also serves as the</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blueprints of the development</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of the special education</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system.</w:t>
      </w:r>
    </w:p>
    <w:p w:rsidR="004D7F0A" w:rsidRPr="00B332DD" w:rsidRDefault="00B332DD" w:rsidP="00B332DD">
      <w:pPr>
        <w:autoSpaceDE w:val="0"/>
        <w:autoSpaceDN w:val="0"/>
        <w:adjustRightInd w:val="0"/>
        <w:jc w:val="both"/>
        <w:rPr>
          <w:rFonts w:ascii="AvantGardeITCbyBT-Book" w:eastAsiaTheme="minorEastAsia" w:hAnsi="AvantGardeITCbyBT-Book" w:cs="AvantGardeITCbyBT-Book"/>
          <w:kern w:val="0"/>
          <w:szCs w:val="20"/>
        </w:rPr>
      </w:pPr>
      <w:r w:rsidRPr="00B332DD">
        <w:rPr>
          <w:rFonts w:ascii="AvantGardeITCbyBT-Book" w:eastAsiaTheme="minorEastAsia" w:hAnsi="AvantGardeITCbyBT-Book" w:cs="AvantGardeITCbyBT-Book"/>
          <w:kern w:val="0"/>
          <w:szCs w:val="20"/>
        </w:rPr>
        <w:t>Besides modifying the Special</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Education Act and its branch</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laws policies of the due to</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the change in environment</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and education needs, the</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enhancement of the special</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education should be done</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through actively upgrading</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teacher</w:t>
      </w:r>
      <w:r w:rsidR="004D7F0A" w:rsidRPr="00B332DD">
        <w:rPr>
          <w:rFonts w:ascii="AvantGardeITCbyBT-Book" w:eastAsiaTheme="minorEastAsia" w:hAnsi="AvantGardeITCbyBT-Book" w:cs="AvantGardeITCbyBT-Book"/>
          <w:kern w:val="0"/>
          <w:szCs w:val="20"/>
        </w:rPr>
        <w:t>s ’</w:t>
      </w:r>
      <w:r w:rsidRPr="00B332DD">
        <w:rPr>
          <w:rFonts w:ascii="AvantGardeITCbyBT-Book" w:eastAsiaTheme="minorEastAsia" w:hAnsi="AvantGardeITCbyBT-Book" w:cs="AvantGardeITCbyBT-Book"/>
          <w:kern w:val="0"/>
          <w:szCs w:val="20"/>
        </w:rPr>
        <w:t xml:space="preserve"> knowledge ,</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promoting the new curriculum,</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rising the results of special</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education, establishing an</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online support system for the</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administration of the special</w:t>
      </w:r>
      <w:r w:rsidRPr="00B332DD">
        <w:rPr>
          <w:rFonts w:ascii="AvantGardeITCbyBT-Book" w:eastAsiaTheme="minorEastAsia" w:hAnsi="AvantGardeITCbyBT-Book" w:cs="AvantGardeITCbyBT-Book" w:hint="eastAsia"/>
          <w:kern w:val="0"/>
          <w:szCs w:val="20"/>
        </w:rPr>
        <w:t xml:space="preserve"> </w:t>
      </w:r>
      <w:r w:rsidR="004D7F0A" w:rsidRPr="00B332DD">
        <w:rPr>
          <w:rFonts w:ascii="AvantGardeITCbyBT-Book" w:eastAsiaTheme="minorEastAsia" w:hAnsi="AvantGardeITCbyBT-Book" w:cs="AvantGardeITCbyBT-Book"/>
          <w:kern w:val="0"/>
          <w:szCs w:val="20"/>
        </w:rPr>
        <w:t>education, improvin</w:t>
      </w:r>
      <w:r w:rsidRPr="00B332DD">
        <w:rPr>
          <w:rFonts w:ascii="AvantGardeITCbyBT-Book" w:eastAsiaTheme="minorEastAsia" w:hAnsi="AvantGardeITCbyBT-Book" w:cs="AvantGardeITCbyBT-Book"/>
          <w:kern w:val="0"/>
          <w:szCs w:val="20"/>
        </w:rPr>
        <w:t>g the</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services and training of the</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professional team, advancing</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the accessible environment</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of the campus, creating a</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friendly campus, increasing</w:t>
      </w:r>
      <w:r w:rsidRPr="00B332DD">
        <w:rPr>
          <w:rFonts w:ascii="AvantGardeITCbyBT-Book" w:eastAsiaTheme="minorEastAsia" w:hAnsi="AvantGardeITCbyBT-Book" w:cs="AvantGardeITCbyBT-Book" w:hint="eastAsia"/>
          <w:kern w:val="0"/>
          <w:szCs w:val="20"/>
        </w:rPr>
        <w:t xml:space="preserve"> </w:t>
      </w:r>
      <w:r w:rsidR="004D7F0A" w:rsidRPr="00B332DD">
        <w:rPr>
          <w:rFonts w:ascii="AvantGardeITCbyBT-Book" w:eastAsiaTheme="minorEastAsia" w:hAnsi="AvantGardeITCbyBT-Book" w:cs="AvantGardeITCbyBT-Book"/>
          <w:kern w:val="0"/>
          <w:szCs w:val="20"/>
        </w:rPr>
        <w:t>the parents’</w:t>
      </w:r>
      <w:r w:rsidRPr="00B332DD">
        <w:rPr>
          <w:rFonts w:ascii="AvantGardeITCbyBT-Book" w:eastAsiaTheme="minorEastAsia" w:hAnsi="AvantGardeITCbyBT-Book" w:cs="AvantGardeITCbyBT-Book"/>
          <w:kern w:val="0"/>
          <w:szCs w:val="20"/>
        </w:rPr>
        <w:t xml:space="preserve"> participation, and</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integrating resources from the</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communities. Improvement</w:t>
      </w:r>
      <w:r w:rsidRPr="00B332DD">
        <w:rPr>
          <w:rFonts w:ascii="AvantGardeITCbyBT-Book" w:eastAsiaTheme="minorEastAsia" w:hAnsi="AvantGardeITCbyBT-Book" w:cs="AvantGardeITCbyBT-Book" w:hint="eastAsia"/>
          <w:kern w:val="0"/>
          <w:szCs w:val="20"/>
        </w:rPr>
        <w:t xml:space="preserve"> </w:t>
      </w:r>
      <w:r w:rsidR="004D7F0A" w:rsidRPr="00B332DD">
        <w:rPr>
          <w:rFonts w:ascii="AvantGardeITCbyBT-Book" w:eastAsiaTheme="minorEastAsia" w:hAnsi="AvantGardeITCbyBT-Book" w:cs="AvantGardeITCbyBT-Book"/>
          <w:kern w:val="0"/>
          <w:szCs w:val="20"/>
        </w:rPr>
        <w:t>in the understanding an</w:t>
      </w:r>
      <w:r w:rsidRPr="00B332DD">
        <w:rPr>
          <w:rFonts w:ascii="AvantGardeITCbyBT-Book" w:eastAsiaTheme="minorEastAsia" w:hAnsi="AvantGardeITCbyBT-Book" w:cs="AvantGardeITCbyBT-Book"/>
          <w:kern w:val="0"/>
          <w:szCs w:val="20"/>
        </w:rPr>
        <w:t>d</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consideration of the society</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towards the disabled students</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shall enforce the human rights</w:t>
      </w:r>
      <w:r w:rsidRPr="00B332DD">
        <w:rPr>
          <w:rFonts w:ascii="AvantGardeITCbyBT-Book" w:eastAsiaTheme="minorEastAsia" w:hAnsi="AvantGardeITCbyBT-Book" w:cs="AvantGardeITCbyBT-Book" w:hint="eastAsia"/>
          <w:kern w:val="0"/>
          <w:szCs w:val="20"/>
        </w:rPr>
        <w:t xml:space="preserve"> </w:t>
      </w:r>
      <w:r w:rsidR="004D7F0A" w:rsidRPr="00B332DD">
        <w:rPr>
          <w:rFonts w:ascii="AvantGardeITCbyBT-Book" w:eastAsiaTheme="minorEastAsia" w:hAnsi="AvantGardeITCbyBT-Book" w:cs="AvantGardeITCbyBT-Book"/>
          <w:kern w:val="0"/>
          <w:szCs w:val="20"/>
        </w:rPr>
        <w:t>o</w:t>
      </w:r>
      <w:r w:rsidRPr="00B332DD">
        <w:rPr>
          <w:rFonts w:ascii="AvantGardeITCbyBT-Book" w:eastAsiaTheme="minorEastAsia" w:hAnsi="AvantGardeITCbyBT-Book" w:cs="AvantGardeITCbyBT-Book"/>
          <w:kern w:val="0"/>
          <w:szCs w:val="20"/>
        </w:rPr>
        <w:t>f persons with disabilities and</w:t>
      </w:r>
      <w:r w:rsidRPr="00B332DD">
        <w:rPr>
          <w:rFonts w:ascii="AvantGardeITCbyBT-Book" w:eastAsiaTheme="minorEastAsia" w:hAnsi="AvantGardeITCbyBT-Book" w:cs="AvantGardeITCbyBT-Book" w:hint="eastAsia"/>
          <w:kern w:val="0"/>
          <w:szCs w:val="20"/>
        </w:rPr>
        <w:t xml:space="preserve"> </w:t>
      </w:r>
      <w:r w:rsidR="004D7F0A" w:rsidRPr="00B332DD">
        <w:rPr>
          <w:rFonts w:ascii="AvantGardeITCbyBT-Book" w:eastAsiaTheme="minorEastAsia" w:hAnsi="AvantGardeITCbyBT-Book" w:cs="AvantGardeITCbyBT-Book"/>
          <w:kern w:val="0"/>
          <w:szCs w:val="20"/>
        </w:rPr>
        <w:t>their basic rights to freedom.</w:t>
      </w:r>
    </w:p>
    <w:p w:rsidR="004D7F0A" w:rsidRPr="00B332DD" w:rsidRDefault="00B332DD" w:rsidP="00B332DD">
      <w:pPr>
        <w:autoSpaceDE w:val="0"/>
        <w:autoSpaceDN w:val="0"/>
        <w:adjustRightInd w:val="0"/>
        <w:jc w:val="both"/>
        <w:rPr>
          <w:rFonts w:ascii="AvantGardeITCbyBT-Book" w:eastAsiaTheme="minorEastAsia" w:hAnsi="AvantGardeITCbyBT-Book" w:cs="AvantGardeITCbyBT-Book"/>
          <w:kern w:val="0"/>
          <w:szCs w:val="20"/>
        </w:rPr>
      </w:pPr>
      <w:r w:rsidRPr="00B332DD">
        <w:rPr>
          <w:rFonts w:ascii="AvantGardeITCbyBT-Book" w:eastAsiaTheme="minorEastAsia" w:hAnsi="AvantGardeITCbyBT-Book" w:cs="AvantGardeITCbyBT-Book"/>
          <w:kern w:val="0"/>
          <w:szCs w:val="20"/>
        </w:rPr>
        <w:t>The budget fo</w:t>
      </w:r>
      <w:r w:rsidR="004D7F0A" w:rsidRPr="00B332DD">
        <w:rPr>
          <w:rFonts w:ascii="AvantGardeITCbyBT-Book" w:eastAsiaTheme="minorEastAsia" w:hAnsi="AvantGardeITCbyBT-Book" w:cs="AvantGardeITCbyBT-Book"/>
          <w:kern w:val="0"/>
          <w:szCs w:val="20"/>
        </w:rPr>
        <w:t>r s</w:t>
      </w:r>
      <w:r w:rsidRPr="00B332DD">
        <w:rPr>
          <w:rFonts w:ascii="AvantGardeITCbyBT-Book" w:eastAsiaTheme="minorEastAsia" w:hAnsi="AvantGardeITCbyBT-Book" w:cs="AvantGardeITCbyBT-Book"/>
          <w:kern w:val="0"/>
          <w:szCs w:val="20"/>
        </w:rPr>
        <w:t>pecial</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education has increased</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from NT$5.579 billion in 2001</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to NT$9.474 billion in 2014.</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The percentage of the total</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education budget allotted to</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special education rose from</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3.72% to 4.58%; there is a</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huge increase in students of</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special education in various</w:t>
      </w:r>
      <w:r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levels. The number of disabled</w:t>
      </w:r>
      <w:r w:rsidRPr="00B332DD">
        <w:rPr>
          <w:rFonts w:ascii="AvantGardeITCbyBT-Book" w:eastAsiaTheme="minorEastAsia" w:hAnsi="AvantGardeITCbyBT-Book" w:cs="AvantGardeITCbyBT-Book" w:hint="eastAsia"/>
          <w:kern w:val="0"/>
          <w:szCs w:val="20"/>
        </w:rPr>
        <w:t xml:space="preserve"> </w:t>
      </w:r>
      <w:r w:rsidR="004D7F0A" w:rsidRPr="00B332DD">
        <w:rPr>
          <w:rFonts w:ascii="AvantGardeITCbyBT-Book" w:eastAsiaTheme="minorEastAsia" w:hAnsi="AvantGardeITCbyBT-Book" w:cs="AvantGardeITCbyBT-Book"/>
          <w:kern w:val="0"/>
          <w:szCs w:val="20"/>
        </w:rPr>
        <w:t>students in preschool rise</w:t>
      </w:r>
      <w:r w:rsidRPr="00B332DD">
        <w:rPr>
          <w:rFonts w:ascii="AvantGardeITCbyBT-Book" w:eastAsiaTheme="minorEastAsia" w:hAnsi="AvantGardeITCbyBT-Book" w:cs="AvantGardeITCbyBT-Book"/>
          <w:kern w:val="0"/>
          <w:szCs w:val="20"/>
        </w:rPr>
        <w:t>s from</w:t>
      </w:r>
      <w:r w:rsidRPr="00B332DD">
        <w:rPr>
          <w:rFonts w:ascii="AvantGardeITCbyBT-Book" w:eastAsiaTheme="minorEastAsia" w:hAnsi="AvantGardeITCbyBT-Book" w:cs="AvantGardeITCbyBT-Book" w:hint="eastAsia"/>
          <w:kern w:val="0"/>
          <w:szCs w:val="20"/>
        </w:rPr>
        <w:t xml:space="preserve"> </w:t>
      </w:r>
      <w:r w:rsidR="004D7F0A" w:rsidRPr="00B332DD">
        <w:rPr>
          <w:rFonts w:ascii="AvantGardeITCbyBT-Book" w:eastAsiaTheme="minorEastAsia" w:hAnsi="AvantGardeITCbyBT-Book" w:cs="AvantGardeITCbyBT-Book"/>
          <w:kern w:val="0"/>
          <w:szCs w:val="20"/>
        </w:rPr>
        <w:t>3,689 in 2001 to 15,096 in</w:t>
      </w:r>
    </w:p>
    <w:p w:rsidR="004D7F0A" w:rsidRDefault="004D7F0A" w:rsidP="00B332DD">
      <w:pPr>
        <w:autoSpaceDE w:val="0"/>
        <w:autoSpaceDN w:val="0"/>
        <w:adjustRightInd w:val="0"/>
        <w:jc w:val="both"/>
        <w:rPr>
          <w:rFonts w:ascii="AvantGardeITCbyBT-Book" w:eastAsiaTheme="minorEastAsia" w:hAnsi="AvantGardeITCbyBT-Book" w:cs="AvantGardeITCbyBT-Book"/>
          <w:kern w:val="0"/>
          <w:szCs w:val="20"/>
        </w:rPr>
      </w:pPr>
      <w:r w:rsidRPr="00B332DD">
        <w:rPr>
          <w:rFonts w:ascii="AvantGardeITCbyBT-Book" w:eastAsiaTheme="minorEastAsia" w:hAnsi="AvantGardeITCbyBT-Book" w:cs="AvantGardeITCbyBT-Book"/>
          <w:kern w:val="0"/>
          <w:szCs w:val="20"/>
        </w:rPr>
        <w:t>2014.</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The number of disabled</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students in primary school</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rises from 35,721 in 2001 to</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42,061 in 2014. The number</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of disabled students in junior</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high school rises from 20,993</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in 2001 to 27,874 in 2014. The</w:t>
      </w:r>
      <w:r w:rsidR="00B332DD"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number of disabled</w:t>
      </w:r>
      <w:r w:rsidR="00B332DD" w:rsidRPr="00B332DD">
        <w:rPr>
          <w:rFonts w:ascii="AvantGardeITCbyBT-Book" w:eastAsiaTheme="minorEastAsia" w:hAnsi="AvantGardeITCbyBT-Book" w:cs="AvantGardeITCbyBT-Book"/>
          <w:kern w:val="0"/>
          <w:szCs w:val="20"/>
        </w:rPr>
        <w:t xml:space="preserve"> students</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in senior and vocational high</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school rises from 6,952 in 2001</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to 23,529 in 2014. The number</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of disabled students in higher</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education</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rises from 2,961 in</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2001 to 12,190 in 2014. There</w:t>
      </w:r>
      <w:r w:rsidR="00B332DD" w:rsidRPr="00B332DD">
        <w:rPr>
          <w:rFonts w:ascii="AvantGardeITCbyBT-Book" w:eastAsiaTheme="minorEastAsia" w:hAnsi="AvantGardeITCbyBT-Book" w:cs="AvantGardeITCbyBT-Book" w:hint="eastAsia"/>
          <w:kern w:val="0"/>
          <w:szCs w:val="20"/>
        </w:rPr>
        <w:t xml:space="preserve"> </w:t>
      </w:r>
      <w:r w:rsidR="00B332DD" w:rsidRPr="00B332DD">
        <w:rPr>
          <w:rFonts w:ascii="AvantGardeITCbyBT-Book" w:eastAsiaTheme="minorEastAsia" w:hAnsi="AvantGardeITCbyBT-Book" w:cs="AvantGardeITCbyBT-Book"/>
          <w:kern w:val="0"/>
          <w:szCs w:val="20"/>
        </w:rPr>
        <w:t>are 24,490 gifted students in</w:t>
      </w:r>
      <w:r w:rsidR="00B332DD" w:rsidRPr="00B332DD">
        <w:rPr>
          <w:rFonts w:ascii="AvantGardeITCbyBT-Book" w:eastAsiaTheme="minorEastAsia" w:hAnsi="AvantGardeITCbyBT-Book" w:cs="AvantGardeITCbyBT-Book" w:hint="eastAsia"/>
          <w:kern w:val="0"/>
          <w:szCs w:val="20"/>
        </w:rPr>
        <w:t xml:space="preserve"> </w:t>
      </w:r>
      <w:r w:rsidRPr="00B332DD">
        <w:rPr>
          <w:rFonts w:ascii="AvantGardeITCbyBT-Book" w:eastAsiaTheme="minorEastAsia" w:hAnsi="AvantGardeITCbyBT-Book" w:cs="AvantGardeITCbyBT-Book"/>
          <w:kern w:val="0"/>
          <w:szCs w:val="20"/>
        </w:rPr>
        <w:t>2014.</w:t>
      </w:r>
    </w:p>
    <w:p w:rsidR="00C45B55" w:rsidRDefault="00C45B55" w:rsidP="00C45B55">
      <w:pPr>
        <w:autoSpaceDE w:val="0"/>
        <w:autoSpaceDN w:val="0"/>
        <w:adjustRightInd w:val="0"/>
        <w:rPr>
          <w:rFonts w:ascii="TitilliumText25L-800wt" w:eastAsiaTheme="minorEastAsia" w:hAnsi="TitilliumText25L-800wt" w:cs="TitilliumText25L-800wt"/>
          <w:kern w:val="0"/>
          <w:sz w:val="26"/>
          <w:szCs w:val="26"/>
        </w:rPr>
      </w:pPr>
    </w:p>
    <w:p w:rsidR="00C45B55" w:rsidRDefault="00C45B55" w:rsidP="00C45B55">
      <w:pPr>
        <w:autoSpaceDE w:val="0"/>
        <w:autoSpaceDN w:val="0"/>
        <w:adjustRightInd w:val="0"/>
        <w:rPr>
          <w:rFonts w:ascii="TitilliumText25L-800wt" w:eastAsiaTheme="minorEastAsia" w:hAnsi="TitilliumText25L-800wt" w:cs="TitilliumText25L-800wt"/>
          <w:kern w:val="0"/>
          <w:sz w:val="26"/>
          <w:szCs w:val="26"/>
        </w:rPr>
      </w:pPr>
      <w:r w:rsidRPr="00C45B55">
        <w:rPr>
          <w:rFonts w:ascii="TitilliumText25L-800wt" w:eastAsiaTheme="minorEastAsia" w:hAnsi="TitilliumText25L-800wt" w:cs="TitilliumText25L-800wt"/>
          <w:kern w:val="0"/>
          <w:sz w:val="26"/>
          <w:szCs w:val="26"/>
        </w:rPr>
        <w:t>For the Golde</w:t>
      </w:r>
      <w:r>
        <w:rPr>
          <w:rFonts w:ascii="TitilliumText25L-800wt" w:eastAsiaTheme="minorEastAsia" w:hAnsi="TitilliumText25L-800wt" w:cs="TitilliumText25L-800wt"/>
          <w:kern w:val="0"/>
          <w:sz w:val="26"/>
          <w:szCs w:val="26"/>
        </w:rPr>
        <w:t>n Decades, the key goals in the</w:t>
      </w:r>
      <w:r>
        <w:rPr>
          <w:rFonts w:ascii="TitilliumText25L-800wt" w:eastAsiaTheme="minorEastAsia" w:hAnsi="TitilliumText25L-800wt" w:cs="TitilliumText25L-800wt" w:hint="eastAsia"/>
          <w:kern w:val="0"/>
          <w:sz w:val="26"/>
          <w:szCs w:val="26"/>
        </w:rPr>
        <w:t xml:space="preserve"> </w:t>
      </w:r>
      <w:r w:rsidRPr="00C45B55">
        <w:rPr>
          <w:rFonts w:ascii="TitilliumText25L-800wt" w:eastAsiaTheme="minorEastAsia" w:hAnsi="TitilliumText25L-800wt" w:cs="TitilliumText25L-800wt"/>
          <w:kern w:val="0"/>
          <w:sz w:val="26"/>
          <w:szCs w:val="26"/>
        </w:rPr>
        <w:t>Special Education Policies Include:</w:t>
      </w:r>
    </w:p>
    <w:p w:rsidR="00C45B55" w:rsidRPr="00AB5E4A" w:rsidRDefault="00C45B55" w:rsidP="00A6481B">
      <w:pPr>
        <w:pStyle w:val="ab"/>
        <w:numPr>
          <w:ilvl w:val="0"/>
          <w:numId w:val="19"/>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AB5E4A">
        <w:rPr>
          <w:rFonts w:ascii="AvantGardeITCbyBT-Book" w:eastAsiaTheme="minorEastAsia" w:hAnsi="AvantGardeITCbyBT-Book" w:cs="AvantGardeITCbyBT-Book"/>
          <w:color w:val="000000"/>
          <w:kern w:val="0"/>
          <w:szCs w:val="20"/>
        </w:rPr>
        <w:t>Completion of legislation</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for special education;</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establishment of guidelines for</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special</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education policy.</w:t>
      </w:r>
    </w:p>
    <w:p w:rsidR="00C45B55" w:rsidRPr="00AB5E4A" w:rsidRDefault="00C45B55" w:rsidP="00A6481B">
      <w:pPr>
        <w:pStyle w:val="ab"/>
        <w:numPr>
          <w:ilvl w:val="0"/>
          <w:numId w:val="19"/>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AB5E4A">
        <w:rPr>
          <w:rFonts w:ascii="AvantGardeITCbyBT-Book" w:eastAsiaTheme="minorEastAsia" w:hAnsi="AvantGardeITCbyBT-Book" w:cs="AvantGardeITCbyBT-Book"/>
          <w:color w:val="000000"/>
          <w:kern w:val="0"/>
          <w:szCs w:val="20"/>
        </w:rPr>
        <w:t xml:space="preserve">Strengthening of </w:t>
      </w:r>
      <w:proofErr w:type="spellStart"/>
      <w:r w:rsidRPr="00AB5E4A">
        <w:rPr>
          <w:rFonts w:ascii="AvantGardeITCbyBT-Book" w:eastAsiaTheme="minorEastAsia" w:hAnsi="AvantGardeITCbyBT-Book" w:cs="AvantGardeITCbyBT-Book"/>
          <w:color w:val="000000"/>
          <w:kern w:val="0"/>
          <w:szCs w:val="20"/>
        </w:rPr>
        <w:t>ultipleroute</w:t>
      </w:r>
      <w:proofErr w:type="spellEnd"/>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placement system</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for students with special</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needs;</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promotion of inclusive</w:t>
      </w:r>
      <w:r w:rsidRPr="00AB5E4A">
        <w:rPr>
          <w:rFonts w:ascii="AvantGardeITCbyBT-Book" w:eastAsiaTheme="minorEastAsia" w:hAnsi="AvantGardeITCbyBT-Book" w:cs="AvantGardeITCbyBT-Book" w:hint="eastAsia"/>
          <w:color w:val="000000"/>
          <w:kern w:val="0"/>
          <w:szCs w:val="20"/>
        </w:rPr>
        <w:t xml:space="preserve"> </w:t>
      </w:r>
      <w:proofErr w:type="spellStart"/>
      <w:r w:rsidRPr="00AB5E4A">
        <w:rPr>
          <w:rFonts w:ascii="AvantGardeITCbyBT-Book" w:eastAsiaTheme="minorEastAsia" w:hAnsi="AvantGardeITCbyBT-Book" w:cs="AvantGardeITCbyBT-Book"/>
          <w:color w:val="000000"/>
          <w:kern w:val="0"/>
          <w:szCs w:val="20"/>
        </w:rPr>
        <w:t>ducation</w:t>
      </w:r>
      <w:proofErr w:type="spellEnd"/>
      <w:r w:rsidRPr="00AB5E4A">
        <w:rPr>
          <w:rFonts w:ascii="AvantGardeITCbyBT-Book" w:eastAsiaTheme="minorEastAsia" w:hAnsi="AvantGardeITCbyBT-Book" w:cs="AvantGardeITCbyBT-Book"/>
          <w:color w:val="000000"/>
          <w:kern w:val="0"/>
          <w:szCs w:val="20"/>
        </w:rPr>
        <w:t>.</w:t>
      </w:r>
    </w:p>
    <w:p w:rsidR="00C45B55" w:rsidRPr="00AB5E4A" w:rsidRDefault="00C45B55" w:rsidP="00A6481B">
      <w:pPr>
        <w:pStyle w:val="ab"/>
        <w:numPr>
          <w:ilvl w:val="0"/>
          <w:numId w:val="19"/>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AB5E4A">
        <w:rPr>
          <w:rFonts w:ascii="AvantGardeITCbyBT-Book" w:eastAsiaTheme="minorEastAsia" w:hAnsi="AvantGardeITCbyBT-Book" w:cs="AvantGardeITCbyBT-Book"/>
          <w:color w:val="000000"/>
          <w:kern w:val="0"/>
          <w:szCs w:val="20"/>
        </w:rPr>
        <w:t>Enhancement of quality</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and quantity of special</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education classes.</w:t>
      </w:r>
    </w:p>
    <w:p w:rsidR="00C45B55" w:rsidRPr="00AB5E4A" w:rsidRDefault="00C45B55" w:rsidP="00A6481B">
      <w:pPr>
        <w:pStyle w:val="ab"/>
        <w:numPr>
          <w:ilvl w:val="0"/>
          <w:numId w:val="19"/>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AB5E4A">
        <w:rPr>
          <w:rFonts w:ascii="AvantGardeITCbyBT-Book" w:eastAsiaTheme="minorEastAsia" w:hAnsi="AvantGardeITCbyBT-Book" w:cs="AvantGardeITCbyBT-Book"/>
          <w:color w:val="000000"/>
          <w:kern w:val="0"/>
          <w:szCs w:val="20"/>
        </w:rPr>
        <w:t>Increase in availability of</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preschool special</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education; emphasis on early</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intervention for children.</w:t>
      </w:r>
    </w:p>
    <w:p w:rsidR="00C45B55" w:rsidRPr="00AB5E4A" w:rsidRDefault="00C45B55" w:rsidP="00A6481B">
      <w:pPr>
        <w:pStyle w:val="ab"/>
        <w:numPr>
          <w:ilvl w:val="0"/>
          <w:numId w:val="19"/>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AB5E4A">
        <w:rPr>
          <w:rFonts w:ascii="AvantGardeITCbyBT-Book" w:eastAsiaTheme="minorEastAsia" w:hAnsi="AvantGardeITCbyBT-Book" w:cs="AvantGardeITCbyBT-Book"/>
          <w:color w:val="000000"/>
          <w:kern w:val="0"/>
          <w:szCs w:val="20"/>
        </w:rPr>
        <w:t>Improvements in primary</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and secondary school</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special education; providing</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more flexible alternatives.</w:t>
      </w:r>
    </w:p>
    <w:p w:rsidR="00AB5E4A" w:rsidRPr="00AB5E4A" w:rsidRDefault="00AB5E4A" w:rsidP="00A6481B">
      <w:pPr>
        <w:pStyle w:val="ab"/>
        <w:numPr>
          <w:ilvl w:val="0"/>
          <w:numId w:val="19"/>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AB5E4A">
        <w:rPr>
          <w:rFonts w:ascii="AvantGardeITCbyBT-Book" w:eastAsiaTheme="minorEastAsia" w:hAnsi="AvantGardeITCbyBT-Book" w:cs="AvantGardeITCbyBT-Book"/>
          <w:kern w:val="0"/>
          <w:szCs w:val="20"/>
        </w:rPr>
        <w:t>More opportunities for</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students to receive</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tertiary education; making</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available more special</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education classroom</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resources.</w:t>
      </w:r>
    </w:p>
    <w:p w:rsidR="00AB5E4A" w:rsidRPr="00AB5E4A" w:rsidRDefault="00AB5E4A" w:rsidP="00A6481B">
      <w:pPr>
        <w:pStyle w:val="ab"/>
        <w:numPr>
          <w:ilvl w:val="0"/>
          <w:numId w:val="19"/>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AB5E4A">
        <w:rPr>
          <w:rFonts w:ascii="AvantGardeITCbyBT-Book" w:eastAsiaTheme="minorEastAsia" w:hAnsi="AvantGardeITCbyBT-Book" w:cs="AvantGardeITCbyBT-Book"/>
          <w:color w:val="000000"/>
          <w:kern w:val="0"/>
          <w:szCs w:val="20"/>
        </w:rPr>
        <w:t>Encouragement and</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subsidies for schools that</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help students with special</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 xml:space="preserve">needs complete full </w:t>
      </w:r>
      <w:proofErr w:type="spellStart"/>
      <w:r w:rsidRPr="00AB5E4A">
        <w:rPr>
          <w:rFonts w:ascii="AvantGardeITCbyBT-Book" w:eastAsiaTheme="minorEastAsia" w:hAnsi="AvantGardeITCbyBT-Book" w:cs="AvantGardeITCbyBT-Book"/>
          <w:color w:val="000000"/>
          <w:kern w:val="0"/>
          <w:szCs w:val="20"/>
        </w:rPr>
        <w:t>ducation</w:t>
      </w:r>
      <w:proofErr w:type="spellEnd"/>
      <w:r w:rsidRPr="00AB5E4A">
        <w:rPr>
          <w:rFonts w:ascii="AvantGardeITCbyBT-Book" w:eastAsiaTheme="minorEastAsia" w:hAnsi="AvantGardeITCbyBT-Book" w:cs="AvantGardeITCbyBT-Book"/>
          <w:color w:val="000000"/>
          <w:kern w:val="0"/>
          <w:szCs w:val="20"/>
        </w:rPr>
        <w:t>.</w:t>
      </w:r>
    </w:p>
    <w:p w:rsidR="00AB5E4A" w:rsidRPr="00AB5E4A" w:rsidRDefault="00AB5E4A" w:rsidP="00A6481B">
      <w:pPr>
        <w:pStyle w:val="ab"/>
        <w:numPr>
          <w:ilvl w:val="0"/>
          <w:numId w:val="19"/>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AB5E4A">
        <w:rPr>
          <w:rFonts w:ascii="AvantGardeITCbyBT-Book" w:eastAsiaTheme="minorEastAsia" w:hAnsi="AvantGardeITCbyBT-Book" w:cs="AvantGardeITCbyBT-Book"/>
          <w:color w:val="000000"/>
          <w:kern w:val="0"/>
          <w:szCs w:val="20"/>
        </w:rPr>
        <w:t>Adjustment of teaching</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methods in special</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education curricula and</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training of special education</w:t>
      </w:r>
      <w:r w:rsidRPr="00AB5E4A">
        <w:rPr>
          <w:rFonts w:ascii="AvantGardeITCbyBT-Book" w:eastAsiaTheme="minorEastAsia" w:hAnsi="AvantGardeITCbyBT-Book" w:cs="AvantGardeITCbyBT-Book" w:hint="eastAsia"/>
          <w:color w:val="000000"/>
          <w:kern w:val="0"/>
          <w:szCs w:val="20"/>
        </w:rPr>
        <w:t xml:space="preserve"> </w:t>
      </w:r>
      <w:r w:rsidRPr="00AB5E4A">
        <w:rPr>
          <w:rFonts w:ascii="AvantGardeITCbyBT-Book" w:eastAsiaTheme="minorEastAsia" w:hAnsi="AvantGardeITCbyBT-Book" w:cs="AvantGardeITCbyBT-Book"/>
          <w:color w:val="000000"/>
          <w:kern w:val="0"/>
          <w:szCs w:val="20"/>
        </w:rPr>
        <w:t>teachers.</w:t>
      </w:r>
    </w:p>
    <w:p w:rsidR="00AB5E4A" w:rsidRPr="00AB5E4A" w:rsidRDefault="00AB5E4A" w:rsidP="00A6481B">
      <w:pPr>
        <w:pStyle w:val="ab"/>
        <w:numPr>
          <w:ilvl w:val="0"/>
          <w:numId w:val="19"/>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AB5E4A">
        <w:rPr>
          <w:rFonts w:ascii="AvantGardeITCbyBT-Book" w:eastAsiaTheme="minorEastAsia" w:hAnsi="AvantGardeITCbyBT-Book" w:cs="AvantGardeITCbyBT-Book"/>
          <w:kern w:val="0"/>
          <w:szCs w:val="20"/>
        </w:rPr>
        <w:t>Establishment of least</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restrictive environments</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and support programs on</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campus.</w:t>
      </w:r>
    </w:p>
    <w:p w:rsidR="00AB5E4A" w:rsidRPr="00AB5E4A" w:rsidRDefault="00AB5E4A" w:rsidP="00A6481B">
      <w:pPr>
        <w:pStyle w:val="ab"/>
        <w:numPr>
          <w:ilvl w:val="0"/>
          <w:numId w:val="19"/>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AB5E4A">
        <w:rPr>
          <w:rFonts w:ascii="AvantGardeITCbyBT-Book" w:eastAsiaTheme="minorEastAsia" w:hAnsi="AvantGardeITCbyBT-Book" w:cs="AvantGardeITCbyBT-Book"/>
          <w:kern w:val="0"/>
          <w:szCs w:val="20"/>
        </w:rPr>
        <w:t>Promotion of multiple</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education alternatives</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for gifted students so as to fully</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develop their talents.</w:t>
      </w:r>
    </w:p>
    <w:p w:rsidR="00AB5E4A" w:rsidRPr="00AB5E4A" w:rsidRDefault="00AB5E4A" w:rsidP="00A6481B">
      <w:pPr>
        <w:pStyle w:val="ab"/>
        <w:numPr>
          <w:ilvl w:val="0"/>
          <w:numId w:val="19"/>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AB5E4A">
        <w:rPr>
          <w:rFonts w:ascii="AvantGardeITCbyBT-Book" w:eastAsiaTheme="minorEastAsia" w:hAnsi="AvantGardeITCbyBT-Book" w:cs="AvantGardeITCbyBT-Book"/>
          <w:kern w:val="0"/>
          <w:szCs w:val="20"/>
        </w:rPr>
        <w:t>Digitization of special</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education administration</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and establishment of</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administrative</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support</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networks.</w:t>
      </w: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39 / </w:t>
      </w:r>
      <w:r>
        <w:rPr>
          <w:rFonts w:ascii="Candara" w:eastAsiaTheme="minorEastAsia" w:hAnsi="Candara" w:cs="Candara"/>
          <w:color w:val="003333"/>
          <w:kern w:val="0"/>
          <w:sz w:val="32"/>
          <w:szCs w:val="32"/>
        </w:rPr>
        <w:t>Sports Affairs</w:t>
      </w:r>
    </w:p>
    <w:p w:rsidR="00AB5E4A" w:rsidRDefault="00AB5E4A" w:rsidP="00AB5E4A">
      <w:pPr>
        <w:autoSpaceDE w:val="0"/>
        <w:autoSpaceDN w:val="0"/>
        <w:adjustRightInd w:val="0"/>
        <w:jc w:val="both"/>
        <w:rPr>
          <w:rFonts w:ascii="AvantGardeITCbyBT-Book" w:eastAsiaTheme="minorEastAsia" w:hAnsi="AvantGardeITCbyBT-Book" w:cs="AvantGardeITCbyBT-Book"/>
          <w:color w:val="000000"/>
          <w:kern w:val="0"/>
          <w:szCs w:val="20"/>
        </w:rPr>
      </w:pPr>
    </w:p>
    <w:p w:rsidR="00AB5E4A" w:rsidRPr="00553264" w:rsidRDefault="00AB5E4A" w:rsidP="00A6481B">
      <w:pPr>
        <w:pStyle w:val="ab"/>
        <w:numPr>
          <w:ilvl w:val="0"/>
          <w:numId w:val="20"/>
        </w:numPr>
        <w:autoSpaceDE w:val="0"/>
        <w:autoSpaceDN w:val="0"/>
        <w:adjustRightInd w:val="0"/>
        <w:ind w:leftChars="0"/>
        <w:jc w:val="both"/>
        <w:rPr>
          <w:rFonts w:ascii="Calibri-Bold" w:eastAsiaTheme="minorEastAsia" w:hAnsi="Calibri-Bold" w:cs="Calibri-Bold"/>
          <w:b/>
          <w:bCs/>
          <w:color w:val="3AD570"/>
          <w:kern w:val="0"/>
          <w:sz w:val="28"/>
          <w:szCs w:val="26"/>
        </w:rPr>
      </w:pPr>
      <w:r w:rsidRPr="00553264">
        <w:rPr>
          <w:rFonts w:ascii="Calibri-Bold" w:eastAsiaTheme="minorEastAsia" w:hAnsi="Calibri-Bold" w:cs="Calibri-Bold"/>
          <w:b/>
          <w:bCs/>
          <w:color w:val="3AD570"/>
          <w:kern w:val="0"/>
          <w:sz w:val="28"/>
          <w:szCs w:val="26"/>
        </w:rPr>
        <w:t>Overview</w:t>
      </w:r>
    </w:p>
    <w:p w:rsidR="00AB5E4A" w:rsidRDefault="00AB5E4A" w:rsidP="00AB5E4A">
      <w:pPr>
        <w:autoSpaceDE w:val="0"/>
        <w:autoSpaceDN w:val="0"/>
        <w:adjustRightInd w:val="0"/>
        <w:jc w:val="both"/>
        <w:rPr>
          <w:rFonts w:ascii="AvantGardeITCbyBT-Book" w:eastAsiaTheme="minorEastAsia" w:hAnsi="AvantGardeITCbyBT-Book" w:cs="AvantGardeITCbyBT-Book"/>
          <w:kern w:val="0"/>
          <w:szCs w:val="20"/>
        </w:rPr>
      </w:pPr>
      <w:r w:rsidRPr="00AB5E4A">
        <w:rPr>
          <w:rFonts w:ascii="AvantGardeITCbyBT-Book" w:eastAsiaTheme="minorEastAsia" w:hAnsi="AvantGardeITCbyBT-Book" w:cs="AvantGardeITCbyBT-Book"/>
          <w:kern w:val="0"/>
          <w:szCs w:val="20"/>
        </w:rPr>
        <w:t>On January 1, 2013, Sports Administration</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of the Ministry of Education inaugurated</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and made a new start with integration of</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sports resources and affairs in schools and</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society. The Sports Policy White Paper was</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issued in June 2013. The action plan for the</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White Paper was completed in September</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and published in December. The White</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Paper sets out the vision of Healthy Citizens,</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Athletic Excellence and Vitality in Taiwan</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with the core philosophy of Quality Sports</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Culture, Outstanding Athletic Performance</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and Prosperous Sports Industries as guidelines</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for sports development in Taiwan. In the next</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decade, the proposals in the action plan will</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be gradually put into practice to generate</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pleasant sports experience, cultivate healthy,</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outstanding athletes and move the entire</w:t>
      </w:r>
      <w:r w:rsidRPr="00AB5E4A">
        <w:rPr>
          <w:rFonts w:ascii="AvantGardeITCbyBT-Book" w:eastAsiaTheme="minorEastAsia" w:hAnsi="AvantGardeITCbyBT-Book" w:cs="AvantGardeITCbyBT-Book" w:hint="eastAsia"/>
          <w:kern w:val="0"/>
          <w:szCs w:val="20"/>
        </w:rPr>
        <w:t xml:space="preserve"> </w:t>
      </w:r>
      <w:r w:rsidRPr="00AB5E4A">
        <w:rPr>
          <w:rFonts w:ascii="AvantGardeITCbyBT-Book" w:eastAsiaTheme="minorEastAsia" w:hAnsi="AvantGardeITCbyBT-Book" w:cs="AvantGardeITCbyBT-Book"/>
          <w:kern w:val="0"/>
          <w:szCs w:val="20"/>
        </w:rPr>
        <w:t>nation toward a better sports environment</w:t>
      </w:r>
    </w:p>
    <w:p w:rsidR="00AB5E4A" w:rsidRDefault="00AB5E4A" w:rsidP="00AB5E4A">
      <w:pPr>
        <w:autoSpaceDE w:val="0"/>
        <w:autoSpaceDN w:val="0"/>
        <w:adjustRightInd w:val="0"/>
        <w:jc w:val="both"/>
        <w:rPr>
          <w:rFonts w:ascii="AvantGardeITCbyBT-Book" w:eastAsiaTheme="minorEastAsia" w:hAnsi="AvantGardeITCbyBT-Book" w:cs="AvantGardeITCbyBT-Book"/>
          <w:kern w:val="0"/>
          <w:szCs w:val="20"/>
        </w:rPr>
      </w:pPr>
    </w:p>
    <w:p w:rsidR="00AB5E4A" w:rsidRPr="00553264" w:rsidRDefault="00AB5E4A" w:rsidP="00A6481B">
      <w:pPr>
        <w:pStyle w:val="ab"/>
        <w:numPr>
          <w:ilvl w:val="0"/>
          <w:numId w:val="20"/>
        </w:numPr>
        <w:autoSpaceDE w:val="0"/>
        <w:autoSpaceDN w:val="0"/>
        <w:adjustRightInd w:val="0"/>
        <w:ind w:leftChars="0"/>
        <w:jc w:val="both"/>
        <w:rPr>
          <w:rFonts w:ascii="Calibri-Bold" w:eastAsiaTheme="minorEastAsia" w:hAnsi="Calibri-Bold" w:cs="Calibri-Bold"/>
          <w:b/>
          <w:bCs/>
          <w:color w:val="3AD570"/>
          <w:kern w:val="0"/>
          <w:sz w:val="28"/>
          <w:szCs w:val="26"/>
        </w:rPr>
      </w:pPr>
      <w:r w:rsidRPr="00553264">
        <w:rPr>
          <w:rFonts w:ascii="Calibri-Bold" w:eastAsiaTheme="minorEastAsia" w:hAnsi="Calibri-Bold" w:cs="Calibri-Bold"/>
          <w:b/>
          <w:bCs/>
          <w:color w:val="3AD570"/>
          <w:kern w:val="0"/>
          <w:sz w:val="28"/>
          <w:szCs w:val="26"/>
        </w:rPr>
        <w:t>Key Policies and Achievements</w:t>
      </w:r>
    </w:p>
    <w:p w:rsidR="00AB5E4A" w:rsidRPr="00553264" w:rsidRDefault="00AB5E4A" w:rsidP="00A6481B">
      <w:pPr>
        <w:pStyle w:val="ab"/>
        <w:numPr>
          <w:ilvl w:val="0"/>
          <w:numId w:val="21"/>
        </w:numPr>
        <w:autoSpaceDE w:val="0"/>
        <w:autoSpaceDN w:val="0"/>
        <w:adjustRightInd w:val="0"/>
        <w:ind w:leftChars="0"/>
        <w:rPr>
          <w:rFonts w:ascii="TitilliumText25L-800wt" w:eastAsiaTheme="minorEastAsia" w:hAnsi="TitilliumText25L-800wt" w:cs="TitilliumText25L-800wt"/>
          <w:color w:val="3AD570"/>
          <w:kern w:val="0"/>
          <w:sz w:val="28"/>
          <w:szCs w:val="22"/>
        </w:rPr>
      </w:pPr>
      <w:r w:rsidRPr="00553264">
        <w:rPr>
          <w:rFonts w:ascii="TitilliumText25L-800wt" w:eastAsiaTheme="minorEastAsia" w:hAnsi="TitilliumText25L-800wt" w:cs="TitilliumText25L-800wt"/>
          <w:color w:val="3AD570"/>
          <w:kern w:val="0"/>
          <w:sz w:val="28"/>
          <w:szCs w:val="22"/>
        </w:rPr>
        <w:t>Popularize and Diversify</w:t>
      </w:r>
      <w:r w:rsidRPr="00553264">
        <w:rPr>
          <w:rFonts w:ascii="TitilliumText25L-800wt" w:eastAsiaTheme="minorEastAsia" w:hAnsi="TitilliumText25L-800wt" w:cs="TitilliumText25L-800wt" w:hint="eastAsia"/>
          <w:color w:val="3AD570"/>
          <w:kern w:val="0"/>
          <w:sz w:val="28"/>
          <w:szCs w:val="22"/>
        </w:rPr>
        <w:t xml:space="preserve"> </w:t>
      </w:r>
      <w:r w:rsidRPr="00553264">
        <w:rPr>
          <w:rFonts w:ascii="TitilliumText25L-800wt" w:eastAsiaTheme="minorEastAsia" w:hAnsi="TitilliumText25L-800wt" w:cs="TitilliumText25L-800wt"/>
          <w:color w:val="3AD570"/>
          <w:kern w:val="0"/>
          <w:sz w:val="28"/>
          <w:szCs w:val="22"/>
        </w:rPr>
        <w:t>National Sports</w:t>
      </w:r>
    </w:p>
    <w:p w:rsidR="00AB5E4A" w:rsidRPr="00E0482E" w:rsidRDefault="00AB5E4A" w:rsidP="00A6481B">
      <w:pPr>
        <w:pStyle w:val="ab"/>
        <w:numPr>
          <w:ilvl w:val="0"/>
          <w:numId w:val="22"/>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Promote the sports island program with</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Exercise Stimulus Program, Express Sports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Pleasure Exercise Program, Advisory Project</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for Sports Organization Establishment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Healthy and Sustainable Sports Island Project</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to promote regular exercise among the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general population and improve citizens’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physical health and quality of life.</w:t>
      </w:r>
    </w:p>
    <w:p w:rsidR="00AB5E4A" w:rsidRPr="00553264" w:rsidRDefault="00AB5E4A" w:rsidP="00553264">
      <w:pPr>
        <w:autoSpaceDE w:val="0"/>
        <w:autoSpaceDN w:val="0"/>
        <w:adjustRightInd w:val="0"/>
        <w:jc w:val="both"/>
        <w:rPr>
          <w:rFonts w:ascii="AvantGardeITCbyBT-Book" w:eastAsiaTheme="minorEastAsia" w:hAnsi="AvantGardeITCbyBT-Book" w:cs="AvantGardeITCbyBT-Book"/>
          <w:kern w:val="0"/>
          <w:szCs w:val="20"/>
        </w:rPr>
      </w:pPr>
    </w:p>
    <w:p w:rsidR="00AB5E4A" w:rsidRPr="00E0482E" w:rsidRDefault="00AB5E4A" w:rsidP="00A6481B">
      <w:pPr>
        <w:pStyle w:val="ab"/>
        <w:numPr>
          <w:ilvl w:val="0"/>
          <w:numId w:val="22"/>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Improve students’ physical fitness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promote12-year Basic Education – Fitness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Examination Establishment Plan, all cities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counties are subsidized to establish 43 Fitness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Examination Stations in SY2014.</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2"/>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Continue to care for women’s right to</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exercise. Guide local governments to</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integrate private resources and hold multiple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community recreational activities. Encourage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women to exercise.</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2"/>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Care for seniors’ health, extend the age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limit for physical fitness exam and encourage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seniors to participate in outdoor activities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develop the habit of exercise.</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2"/>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Continue to promote exercise programs for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the disabled and in 55 indigenous villages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take care of the disadvantaged and their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rights.</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2"/>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Fully implement sports education for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indigenous students: Reinforce athletes’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health and stress management ability through</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education on medicine, sports injury, nutrition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drugs. Monitor the changes that take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place in athletes’ body shapes through sports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science. Establish a database on indigenous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athletes’ physical and psychological condition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as a foundation for awareness of their physical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characteristics and sports potential.</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2"/>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Establish counseling and management</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mechanism for high-risk outdoor sports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emphasize sports safety for the public.</w:t>
      </w:r>
    </w:p>
    <w:p w:rsidR="00553264" w:rsidRDefault="00553264" w:rsidP="00553264">
      <w:pPr>
        <w:autoSpaceDE w:val="0"/>
        <w:autoSpaceDN w:val="0"/>
        <w:adjustRightInd w:val="0"/>
        <w:rPr>
          <w:rFonts w:ascii="AvantGardeITCbyBT-Book" w:eastAsiaTheme="minorEastAsia" w:hAnsi="AvantGardeITCbyBT-Book" w:cs="AvantGardeITCbyBT-Book"/>
          <w:kern w:val="0"/>
          <w:sz w:val="20"/>
          <w:szCs w:val="20"/>
        </w:rPr>
      </w:pPr>
    </w:p>
    <w:p w:rsidR="00553264" w:rsidRPr="00553264" w:rsidRDefault="00553264" w:rsidP="00A6481B">
      <w:pPr>
        <w:pStyle w:val="ab"/>
        <w:numPr>
          <w:ilvl w:val="0"/>
          <w:numId w:val="21"/>
        </w:numPr>
        <w:autoSpaceDE w:val="0"/>
        <w:autoSpaceDN w:val="0"/>
        <w:adjustRightInd w:val="0"/>
        <w:ind w:leftChars="0"/>
        <w:rPr>
          <w:rFonts w:ascii="TitilliumText25L-800wt" w:eastAsiaTheme="minorEastAsia" w:hAnsi="TitilliumText25L-800wt" w:cs="TitilliumText25L-800wt"/>
          <w:color w:val="3AD570"/>
          <w:kern w:val="0"/>
          <w:sz w:val="28"/>
          <w:szCs w:val="22"/>
        </w:rPr>
      </w:pPr>
      <w:r w:rsidRPr="00553264">
        <w:rPr>
          <w:rFonts w:ascii="TitilliumText25L-800wt" w:eastAsiaTheme="minorEastAsia" w:hAnsi="TitilliumText25L-800wt" w:cs="TitilliumText25L-800wt"/>
          <w:color w:val="3AD570"/>
          <w:kern w:val="0"/>
          <w:sz w:val="28"/>
          <w:szCs w:val="22"/>
        </w:rPr>
        <w:t>Obtain Better Results in</w:t>
      </w:r>
      <w:r w:rsidRPr="00553264">
        <w:rPr>
          <w:rFonts w:ascii="TitilliumText25L-800wt" w:eastAsiaTheme="minorEastAsia" w:hAnsi="TitilliumText25L-800wt" w:cs="TitilliumText25L-800wt" w:hint="eastAsia"/>
          <w:color w:val="3AD570"/>
          <w:kern w:val="0"/>
          <w:sz w:val="28"/>
          <w:szCs w:val="22"/>
        </w:rPr>
        <w:t xml:space="preserve"> </w:t>
      </w:r>
      <w:r w:rsidRPr="00553264">
        <w:rPr>
          <w:rFonts w:ascii="TitilliumText25L-800wt" w:eastAsiaTheme="minorEastAsia" w:hAnsi="TitilliumText25L-800wt" w:cs="TitilliumText25L-800wt"/>
          <w:color w:val="3AD570"/>
          <w:kern w:val="0"/>
          <w:sz w:val="28"/>
          <w:szCs w:val="22"/>
        </w:rPr>
        <w:t>International Competition</w:t>
      </w:r>
    </w:p>
    <w:p w:rsidR="00553264" w:rsidRPr="00E0482E" w:rsidRDefault="00553264" w:rsidP="00A6481B">
      <w:pPr>
        <w:pStyle w:val="ab"/>
        <w:numPr>
          <w:ilvl w:val="0"/>
          <w:numId w:val="23"/>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Prepare for the 2016 Summer Olympics,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Rio de Janeiro: There are three stages in the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athletes’ training and preparation for the 2016</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Rio Olympics Plan. The government will assist</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the athletes to train, provide medical team</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support the delivery of the equipment.</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3"/>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Continue with the Comprehensive Plan for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Baseball Revitalization and submit Baseball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Strengthening Program to the Executive Yuan.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The program period is from 2014 to 2017</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the goal is to increase grade 4 baseball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teams to 900, raise the percentage for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female participation in baseball yearly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reach the top three spots in the international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baseball community.</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3"/>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Reform the training system for competing</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athletes: Reestablish the support system for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sports training, integrate school sports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competing sports and strengthen the athlete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selection and cultivation mechanism. Choose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athletes that are appropriate for international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competitions through a systematic training</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system. In addition to supporting athletes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with training and award mechanisms through</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selection, training, competition, counseling</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reward, the functions of the National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Sports Training Center will also be strengthened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to improve international competitiveness.</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3"/>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lastRenderedPageBreak/>
        <w:t>Establish a sound full-time sports coach</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system: Supervise local governments to</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comply with the National Sports Act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hire more full-time sports coaches for sports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classes. Continue to conduct improvement</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training for full-time sports coaches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establish a system for coaches on tour.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Conduct regular visits to check the services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of full-time sports coaches, emphasize the</w:t>
      </w:r>
      <w:r w:rsidRPr="00E0482E">
        <w:rPr>
          <w:rFonts w:ascii="AvantGardeITCbyBT-Book" w:eastAsiaTheme="minorEastAsia" w:hAnsi="AvantGardeITCbyBT-Book" w:cs="AvantGardeITCbyBT-Book" w:hint="eastAsia"/>
          <w:kern w:val="0"/>
          <w:szCs w:val="20"/>
        </w:rPr>
        <w:t xml:space="preserve"> </w:t>
      </w:r>
      <w:r w:rsidR="00E0482E">
        <w:rPr>
          <w:rFonts w:ascii="AvantGardeITCbyBT-Book" w:eastAsiaTheme="minorEastAsia" w:hAnsi="AvantGardeITCbyBT-Book" w:cs="AvantGardeITCbyBT-Book"/>
          <w:kern w:val="0"/>
          <w:szCs w:val="20"/>
        </w:rPr>
        <w:t>transpor</w:t>
      </w:r>
      <w:r w:rsidRPr="00E0482E">
        <w:rPr>
          <w:rFonts w:ascii="AvantGardeITCbyBT-Book" w:eastAsiaTheme="minorEastAsia" w:hAnsi="AvantGardeITCbyBT-Book" w:cs="AvantGardeITCbyBT-Book"/>
          <w:kern w:val="0"/>
          <w:szCs w:val="20"/>
        </w:rPr>
        <w:t>tation of talent and continuous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training results.</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3"/>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Establish a sports injury prevention system:</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Sport</w:t>
      </w:r>
      <w:r w:rsidR="00E0482E">
        <w:rPr>
          <w:rFonts w:ascii="AvantGardeITCbyBT-Book" w:eastAsiaTheme="minorEastAsia" w:hAnsi="AvantGardeITCbyBT-Book" w:cs="AvantGardeITCbyBT-Book"/>
          <w:kern w:val="0"/>
          <w:szCs w:val="20"/>
        </w:rPr>
        <w:t>s Administration of the Ministr</w:t>
      </w:r>
      <w:r w:rsidRPr="00E0482E">
        <w:rPr>
          <w:rFonts w:ascii="AvantGardeITCbyBT-Book" w:eastAsiaTheme="minorEastAsia" w:hAnsi="AvantGardeITCbyBT-Book" w:cs="AvantGardeITCbyBT-Book"/>
          <w:kern w:val="0"/>
          <w:szCs w:val="20"/>
        </w:rPr>
        <w:t>y of</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Education is promoting the Subsidy Program</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for Touring Sports Injury Prevention Specialists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at All Levels of Schools. 15 sports injury</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prevention specialists are programmed for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14 schools. The implementation focuses on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three strategies, including sports protection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management, establishment of a</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regional medical service network as well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as visits for sports science and guidance in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health education as references for evaluating</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future regional and national expansions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executes the care which the entry level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athletes are entitled to.</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3"/>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 xml:space="preserve">The preparation of 2015 </w:t>
      </w:r>
      <w:proofErr w:type="spellStart"/>
      <w:r w:rsidRPr="00E0482E">
        <w:rPr>
          <w:rFonts w:ascii="AvantGardeITCbyBT-Book" w:eastAsiaTheme="minorEastAsia" w:hAnsi="AvantGardeITCbyBT-Book" w:cs="AvantGardeITCbyBT-Book"/>
          <w:kern w:val="0"/>
          <w:szCs w:val="20"/>
        </w:rPr>
        <w:t>Gwangju</w:t>
      </w:r>
      <w:proofErr w:type="spellEnd"/>
      <w:r w:rsidRPr="00E0482E">
        <w:rPr>
          <w:rFonts w:ascii="AvantGardeITCbyBT-Book" w:eastAsiaTheme="minorEastAsia" w:hAnsi="AvantGardeITCbyBT-Book" w:cs="AvantGardeITCbyBT-Book"/>
          <w:kern w:val="0"/>
          <w:szCs w:val="20"/>
        </w:rPr>
        <w:t xml:space="preserve"> Summer</w:t>
      </w:r>
      <w:r w:rsidRPr="00E0482E">
        <w:rPr>
          <w:rFonts w:ascii="AvantGardeITCbyBT-Book" w:eastAsiaTheme="minorEastAsia" w:hAnsi="AvantGardeITCbyBT-Book" w:cs="AvantGardeITCbyBT-Book" w:hint="eastAsia"/>
          <w:kern w:val="0"/>
          <w:szCs w:val="20"/>
        </w:rPr>
        <w:t xml:space="preserve"> </w:t>
      </w:r>
      <w:proofErr w:type="spellStart"/>
      <w:r w:rsidRPr="00E0482E">
        <w:rPr>
          <w:rFonts w:ascii="AvantGardeITCbyBT-Book" w:eastAsiaTheme="minorEastAsia" w:hAnsi="AvantGardeITCbyBT-Book" w:cs="AvantGardeITCbyBT-Book"/>
          <w:kern w:val="0"/>
          <w:szCs w:val="20"/>
        </w:rPr>
        <w:t>Universiade</w:t>
      </w:r>
      <w:proofErr w:type="spellEnd"/>
      <w:r w:rsidRPr="00E0482E">
        <w:rPr>
          <w:rFonts w:ascii="AvantGardeITCbyBT-Book" w:eastAsiaTheme="minorEastAsia" w:hAnsi="AvantGardeITCbyBT-Book" w:cs="AvantGardeITCbyBT-Book"/>
          <w:kern w:val="0"/>
          <w:szCs w:val="20"/>
        </w:rPr>
        <w:t>: Established the Plan of athlete’s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 xml:space="preserve">training and preparation for 2015 </w:t>
      </w:r>
      <w:proofErr w:type="spellStart"/>
      <w:r w:rsidRPr="00E0482E">
        <w:rPr>
          <w:rFonts w:ascii="AvantGardeITCbyBT-Book" w:eastAsiaTheme="minorEastAsia" w:hAnsi="AvantGardeITCbyBT-Book" w:cs="AvantGardeITCbyBT-Book"/>
          <w:kern w:val="0"/>
          <w:szCs w:val="20"/>
        </w:rPr>
        <w:t>Gwangju</w:t>
      </w:r>
      <w:proofErr w:type="spellEnd"/>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 xml:space="preserve">Summer </w:t>
      </w:r>
      <w:proofErr w:type="spellStart"/>
      <w:r w:rsidRPr="00E0482E">
        <w:rPr>
          <w:rFonts w:ascii="AvantGardeITCbyBT-Book" w:eastAsiaTheme="minorEastAsia" w:hAnsi="AvantGardeITCbyBT-Book" w:cs="AvantGardeITCbyBT-Book"/>
          <w:kern w:val="0"/>
          <w:szCs w:val="20"/>
        </w:rPr>
        <w:t>Universiade</w:t>
      </w:r>
      <w:proofErr w:type="spellEnd"/>
      <w:r w:rsidRPr="00E0482E">
        <w:rPr>
          <w:rFonts w:ascii="AvantGardeITCbyBT-Book" w:eastAsiaTheme="minorEastAsia" w:hAnsi="AvantGardeITCbyBT-Book" w:cs="AvantGardeITCbyBT-Book"/>
          <w:kern w:val="0"/>
          <w:szCs w:val="20"/>
        </w:rPr>
        <w:t>, which integrated the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training resources of Olympics and ensured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the consistency in the training system.</w:t>
      </w:r>
    </w:p>
    <w:p w:rsidR="00553264" w:rsidRDefault="00553264" w:rsidP="00553264">
      <w:pPr>
        <w:autoSpaceDE w:val="0"/>
        <w:autoSpaceDN w:val="0"/>
        <w:adjustRightInd w:val="0"/>
        <w:rPr>
          <w:rFonts w:ascii="AvantGardeITCbyBT-Book" w:eastAsiaTheme="minorEastAsia" w:hAnsi="AvantGardeITCbyBT-Book" w:cs="AvantGardeITCbyBT-Book"/>
          <w:kern w:val="0"/>
          <w:sz w:val="20"/>
          <w:szCs w:val="20"/>
        </w:rPr>
      </w:pPr>
    </w:p>
    <w:p w:rsidR="00553264" w:rsidRPr="00553264" w:rsidRDefault="00553264" w:rsidP="00A6481B">
      <w:pPr>
        <w:pStyle w:val="ab"/>
        <w:numPr>
          <w:ilvl w:val="0"/>
          <w:numId w:val="21"/>
        </w:numPr>
        <w:autoSpaceDE w:val="0"/>
        <w:autoSpaceDN w:val="0"/>
        <w:adjustRightInd w:val="0"/>
        <w:ind w:leftChars="0"/>
        <w:rPr>
          <w:rFonts w:ascii="TitilliumText25L-800wt" w:eastAsiaTheme="minorEastAsia" w:hAnsi="TitilliumText25L-800wt" w:cs="TitilliumText25L-800wt"/>
          <w:color w:val="3AD570"/>
          <w:kern w:val="0"/>
          <w:sz w:val="28"/>
          <w:szCs w:val="22"/>
        </w:rPr>
      </w:pPr>
      <w:r w:rsidRPr="00553264">
        <w:rPr>
          <w:rFonts w:ascii="TitilliumText25L-800wt" w:eastAsiaTheme="minorEastAsia" w:hAnsi="TitilliumText25L-800wt" w:cs="TitilliumText25L-800wt"/>
          <w:color w:val="3AD570"/>
          <w:kern w:val="0"/>
          <w:sz w:val="28"/>
          <w:szCs w:val="22"/>
        </w:rPr>
        <w:t>Develop the Sports Industries</w:t>
      </w:r>
    </w:p>
    <w:p w:rsidR="00553264" w:rsidRPr="00E0482E" w:rsidRDefault="00553264" w:rsidP="00A6481B">
      <w:pPr>
        <w:pStyle w:val="ab"/>
        <w:numPr>
          <w:ilvl w:val="0"/>
          <w:numId w:val="24"/>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Continue to implement the stipulations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support measures for Sports Industry</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Development Regulation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to build an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environment that is friendly to the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development of the sports industry in Taiwan.</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4"/>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Actively promote rewarding measures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 xml:space="preserve">of financial ass </w:t>
      </w:r>
      <w:proofErr w:type="spellStart"/>
      <w:r w:rsidRPr="00E0482E">
        <w:rPr>
          <w:rFonts w:ascii="AvantGardeITCbyBT-Book" w:eastAsiaTheme="minorEastAsia" w:hAnsi="AvantGardeITCbyBT-Book" w:cs="AvantGardeITCbyBT-Book"/>
          <w:kern w:val="0"/>
          <w:szCs w:val="20"/>
        </w:rPr>
        <w:t>i</w:t>
      </w:r>
      <w:proofErr w:type="spellEnd"/>
      <w:r w:rsidRPr="00E0482E">
        <w:rPr>
          <w:rFonts w:ascii="AvantGardeITCbyBT-Book" w:eastAsiaTheme="minorEastAsia" w:hAnsi="AvantGardeITCbyBT-Book" w:cs="AvantGardeITCbyBT-Book"/>
          <w:kern w:val="0"/>
          <w:szCs w:val="20"/>
        </w:rPr>
        <w:t xml:space="preserve"> stance, collaboration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between industry and academia, research</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development as well as innovative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service and increase expenditure on sports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consumption to promote the development of</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sports industries.</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4"/>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Actively implement the Promotional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Program for Corporate Sports Sponsorship to</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encourage the infusion of private resources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into sports development.</w:t>
      </w:r>
    </w:p>
    <w:p w:rsidR="00553264" w:rsidRDefault="00553264" w:rsidP="00553264">
      <w:pPr>
        <w:autoSpaceDE w:val="0"/>
        <w:autoSpaceDN w:val="0"/>
        <w:adjustRightInd w:val="0"/>
        <w:rPr>
          <w:rFonts w:ascii="AvantGardeITCbyBT-Book" w:eastAsiaTheme="minorEastAsia" w:hAnsi="AvantGardeITCbyBT-Book" w:cs="AvantGardeITCbyBT-Book"/>
          <w:kern w:val="0"/>
          <w:sz w:val="20"/>
          <w:szCs w:val="20"/>
        </w:rPr>
      </w:pPr>
    </w:p>
    <w:p w:rsidR="00553264" w:rsidRPr="00553264" w:rsidRDefault="00553264" w:rsidP="00A6481B">
      <w:pPr>
        <w:pStyle w:val="ab"/>
        <w:numPr>
          <w:ilvl w:val="0"/>
          <w:numId w:val="21"/>
        </w:numPr>
        <w:autoSpaceDE w:val="0"/>
        <w:autoSpaceDN w:val="0"/>
        <w:adjustRightInd w:val="0"/>
        <w:ind w:leftChars="0"/>
        <w:rPr>
          <w:rFonts w:ascii="TitilliumText25L-800wt" w:eastAsiaTheme="minorEastAsia" w:hAnsi="TitilliumText25L-800wt" w:cs="TitilliumText25L-800wt"/>
          <w:color w:val="3AD570"/>
          <w:kern w:val="0"/>
          <w:sz w:val="28"/>
          <w:szCs w:val="22"/>
        </w:rPr>
      </w:pPr>
      <w:r w:rsidRPr="00553264">
        <w:rPr>
          <w:rFonts w:ascii="TitilliumText25L-800wt" w:eastAsiaTheme="minorEastAsia" w:hAnsi="TitilliumText25L-800wt" w:cs="TitilliumText25L-800wt"/>
          <w:color w:val="3AD570"/>
          <w:kern w:val="0"/>
          <w:sz w:val="28"/>
          <w:szCs w:val="22"/>
        </w:rPr>
        <w:t>Actively Promote International and</w:t>
      </w:r>
      <w:r w:rsidRPr="00553264">
        <w:rPr>
          <w:rFonts w:ascii="VAGRoundedLtNormal" w:eastAsiaTheme="minorEastAsia" w:hAnsi="VAGRoundedLtNormal" w:cs="VAGRoundedLtNormal"/>
          <w:color w:val="FFFFFF"/>
          <w:kern w:val="0"/>
          <w:sz w:val="40"/>
          <w:szCs w:val="32"/>
        </w:rPr>
        <w:t xml:space="preserve"> </w:t>
      </w:r>
      <w:r w:rsidRPr="00553264">
        <w:rPr>
          <w:rFonts w:ascii="TitilliumText25L-800wt" w:eastAsiaTheme="minorEastAsia" w:hAnsi="TitilliumText25L-800wt" w:cs="TitilliumText25L-800wt"/>
          <w:color w:val="3AD570"/>
          <w:kern w:val="0"/>
          <w:sz w:val="28"/>
          <w:szCs w:val="22"/>
        </w:rPr>
        <w:t>Cross-Strait Sports Events</w:t>
      </w:r>
    </w:p>
    <w:p w:rsidR="00553264" w:rsidRPr="00E0482E" w:rsidRDefault="00553264" w:rsidP="00A6481B">
      <w:pPr>
        <w:pStyle w:val="ab"/>
        <w:numPr>
          <w:ilvl w:val="0"/>
          <w:numId w:val="25"/>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lastRenderedPageBreak/>
        <w:t>Continue to guide and promote sports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organizations in Taiwan to hold international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tournaments: Promote international exchange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 sports; strengthen communication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with international sports organizations;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host international sports competition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conferences; cultivate talent in international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sports affairs, actively obtain key positions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 international organizations; guide sports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organizations in Taiwan to hold international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tournaments and competitions to fulfill our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duty as a member country, increase Taiwan’s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strength in sports, improve our national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reputation and expand the extension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depth of international exchange on sports.</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5"/>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 xml:space="preserve">Actively prepare for the 2017 </w:t>
      </w:r>
      <w:proofErr w:type="spellStart"/>
      <w:r w:rsidRPr="00E0482E">
        <w:rPr>
          <w:rFonts w:ascii="AvantGardeITCbyBT-Book" w:eastAsiaTheme="minorEastAsia" w:hAnsi="AvantGardeITCbyBT-Book" w:cs="AvantGardeITCbyBT-Book"/>
          <w:kern w:val="0"/>
          <w:szCs w:val="20"/>
        </w:rPr>
        <w:t>Universiade</w:t>
      </w:r>
      <w:proofErr w:type="spellEnd"/>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 Taipei and 2019 East Asian Youth Games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 Taichung: Assist with the operation of the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Department of Sports, Taipei City Government,</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bring up the six-year preparation plan for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 xml:space="preserve">2017 </w:t>
      </w:r>
      <w:proofErr w:type="spellStart"/>
      <w:r w:rsidRPr="00E0482E">
        <w:rPr>
          <w:rFonts w:ascii="AvantGardeITCbyBT-Book" w:eastAsiaTheme="minorEastAsia" w:hAnsi="AvantGardeITCbyBT-Book" w:cs="AvantGardeITCbyBT-Book"/>
          <w:kern w:val="0"/>
          <w:szCs w:val="20"/>
        </w:rPr>
        <w:t>Universiade</w:t>
      </w:r>
      <w:proofErr w:type="spellEnd"/>
      <w:r w:rsidRPr="00E0482E">
        <w:rPr>
          <w:rFonts w:ascii="AvantGardeITCbyBT-Book" w:eastAsiaTheme="minorEastAsia" w:hAnsi="AvantGardeITCbyBT-Book" w:cs="AvantGardeITCbyBT-Book"/>
          <w:kern w:val="0"/>
          <w:szCs w:val="20"/>
        </w:rPr>
        <w:t>, obtained approval from</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the Executive Yuan on Oct 25, 2013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fight for more budget planning. Additionally,</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the government will determine which sports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categories have higher possibility to win the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medals, and help the operation of program</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preparation, facilities arrangements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athlete training. Assist the Taichung City to</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win the race to host 2019 East Asian Youth</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Games and will help Taichung to organize a</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management committee then formulate a</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plan and calculate the budget of the event.</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5"/>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Train recruits with expertise in international</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sports affairs: Continue to conduct training for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international affairs specialists and establish a</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databank to cultivate trainees with the abilities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to assist sports associations to conduct</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international exchanges abroad and provide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potential recruits for the preparation of the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 xml:space="preserve">2017 </w:t>
      </w:r>
      <w:proofErr w:type="spellStart"/>
      <w:r w:rsidRPr="00E0482E">
        <w:rPr>
          <w:rFonts w:ascii="AvantGardeITCbyBT-Book" w:eastAsiaTheme="minorEastAsia" w:hAnsi="AvantGardeITCbyBT-Book" w:cs="AvantGardeITCbyBT-Book"/>
          <w:kern w:val="0"/>
          <w:szCs w:val="20"/>
        </w:rPr>
        <w:t>Universiade</w:t>
      </w:r>
      <w:proofErr w:type="spellEnd"/>
      <w:r w:rsidRPr="00E0482E">
        <w:rPr>
          <w:rFonts w:ascii="AvantGardeITCbyBT-Book" w:eastAsiaTheme="minorEastAsia" w:hAnsi="AvantGardeITCbyBT-Book" w:cs="AvantGardeITCbyBT-Book"/>
          <w:kern w:val="0"/>
          <w:szCs w:val="20"/>
        </w:rPr>
        <w:t xml:space="preserve"> in Taipei and 2019 East</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Asian Youth Games in Taichung.</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5"/>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Establish harmonious, equal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reciprocal cross-strait exchanges in sports: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Conduct cross-strait exchanges and visits for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sports professionals based on the Olympic</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model to increase mutual understanding.</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Conduct cross-strait discussions between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the two Olympic Committees to establish</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mechanisms for communication, but only</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under the principles of reciprocity and dignity</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 the establishment of harmonious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reciprocal cross-strait exchanges in sports.</w:t>
      </w:r>
    </w:p>
    <w:p w:rsidR="00553264" w:rsidRDefault="00553264" w:rsidP="00553264">
      <w:pPr>
        <w:autoSpaceDE w:val="0"/>
        <w:autoSpaceDN w:val="0"/>
        <w:adjustRightInd w:val="0"/>
        <w:rPr>
          <w:rFonts w:ascii="AvantGardeITCbyBT-Book" w:eastAsiaTheme="minorEastAsia" w:hAnsi="AvantGardeITCbyBT-Book" w:cs="AvantGardeITCbyBT-Book"/>
          <w:kern w:val="0"/>
          <w:sz w:val="20"/>
          <w:szCs w:val="20"/>
        </w:rPr>
      </w:pPr>
    </w:p>
    <w:p w:rsidR="00553264" w:rsidRPr="00553264" w:rsidRDefault="00553264" w:rsidP="00A6481B">
      <w:pPr>
        <w:pStyle w:val="ab"/>
        <w:numPr>
          <w:ilvl w:val="0"/>
          <w:numId w:val="21"/>
        </w:numPr>
        <w:autoSpaceDE w:val="0"/>
        <w:autoSpaceDN w:val="0"/>
        <w:adjustRightInd w:val="0"/>
        <w:ind w:leftChars="0"/>
        <w:rPr>
          <w:rFonts w:ascii="TitilliumText25L-800wt" w:eastAsiaTheme="minorEastAsia" w:hAnsi="TitilliumText25L-800wt" w:cs="TitilliumText25L-800wt"/>
          <w:color w:val="3AD570"/>
          <w:kern w:val="0"/>
          <w:sz w:val="28"/>
          <w:szCs w:val="22"/>
        </w:rPr>
      </w:pPr>
      <w:r w:rsidRPr="00553264">
        <w:rPr>
          <w:rFonts w:ascii="TitilliumText25L-800wt" w:eastAsiaTheme="minorEastAsia" w:hAnsi="TitilliumText25L-800wt" w:cs="TitilliumText25L-800wt"/>
          <w:color w:val="3AD570"/>
          <w:kern w:val="0"/>
          <w:sz w:val="28"/>
          <w:szCs w:val="22"/>
        </w:rPr>
        <w:t>Build a Quality Sports Environment</w:t>
      </w:r>
      <w:r w:rsidRPr="00553264">
        <w:rPr>
          <w:rFonts w:ascii="VAGRoundedLtNormal" w:eastAsiaTheme="minorEastAsia" w:hAnsi="VAGRoundedLtNormal" w:cs="VAGRoundedLtNormal"/>
          <w:color w:val="FFFFFF"/>
          <w:kern w:val="0"/>
          <w:sz w:val="40"/>
          <w:szCs w:val="32"/>
        </w:rPr>
        <w:t xml:space="preserve"> </w:t>
      </w:r>
      <w:r w:rsidRPr="00553264">
        <w:rPr>
          <w:rFonts w:ascii="TitilliumText25L-800wt" w:eastAsiaTheme="minorEastAsia" w:hAnsi="TitilliumText25L-800wt" w:cs="TitilliumText25L-800wt"/>
          <w:color w:val="3AD570"/>
          <w:kern w:val="0"/>
          <w:sz w:val="28"/>
          <w:szCs w:val="22"/>
        </w:rPr>
        <w:t>for the Public</w:t>
      </w:r>
    </w:p>
    <w:p w:rsidR="00553264" w:rsidRPr="00E0482E" w:rsidRDefault="00553264" w:rsidP="00A6481B">
      <w:pPr>
        <w:pStyle w:val="ab"/>
        <w:numPr>
          <w:ilvl w:val="0"/>
          <w:numId w:val="26"/>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lastRenderedPageBreak/>
        <w:t>Enhance public sports facilities at all levels.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It is anticipated that 32 civil sports centers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390 sports facilities of all types will be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built between 2010 and 2017 to provide a</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friendly, high-quality sports environment for the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public. There were 6 civil sports centers built</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at the end of 2014 and it is expected to build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5 more sports centers by the end of 2015.</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 additions, it is confirmed to subsidize the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total of 355 cases of various sports facilities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renovation; this includes 45 parks,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53 swimming pools, 57 softball fields, 36</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basketball courts, 12 gate ball fields and 152</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other cases. The Ministry wants to promote a</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healthy sporty lifestyle and provide the citizens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with excellent exercising environments.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Furthermore, the Ministry will continue to</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supervise the municipal city and county (city)</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governments to manage and monitor the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operation of these facilities as well as listing</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managing public sports facilities that</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may potentially be idle. In addition, experts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scholars are invited to conduct visits to</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understand the operation of subsidized sports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facilities to encourage local governments to</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maximize the efficiency of facility operation.</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0482E" w:rsidRDefault="00553264" w:rsidP="00A6481B">
      <w:pPr>
        <w:pStyle w:val="ab"/>
        <w:numPr>
          <w:ilvl w:val="0"/>
          <w:numId w:val="26"/>
        </w:numPr>
        <w:autoSpaceDE w:val="0"/>
        <w:autoSpaceDN w:val="0"/>
        <w:adjustRightInd w:val="0"/>
        <w:ind w:leftChars="0"/>
        <w:jc w:val="both"/>
        <w:rPr>
          <w:rFonts w:ascii="AvantGardeITCbyBT-Book" w:eastAsiaTheme="minorEastAsia" w:hAnsi="AvantGardeITCbyBT-Book" w:cs="AvantGardeITCbyBT-Book"/>
          <w:kern w:val="0"/>
          <w:szCs w:val="20"/>
        </w:rPr>
      </w:pPr>
      <w:r w:rsidRPr="00E0482E">
        <w:rPr>
          <w:rFonts w:ascii="AvantGardeITCbyBT-Book" w:eastAsiaTheme="minorEastAsia" w:hAnsi="AvantGardeITCbyBT-Book" w:cs="AvantGardeITCbyBT-Book"/>
          <w:kern w:val="0"/>
          <w:szCs w:val="20"/>
        </w:rPr>
        <w:t>Establish the bike path network: NT$1.2billion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will be appropriated to establish 470 km</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of bike path between 2013 and 2016.</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The Ministry will form an interdisciplinary</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collaboration platform with the Ministry of</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the Interior, the Ministry of Transportation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Communications and other departments to</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integrate resources for the bike path program</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and promote the establishment of a bike path</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network in order to increase the effectiveness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of the program. It is expected to complete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the construction of a bike route around Taiwan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by the end of 2015.</w:t>
      </w:r>
    </w:p>
    <w:p w:rsidR="00553264" w:rsidRPr="00553264" w:rsidRDefault="00553264" w:rsidP="00553264">
      <w:pPr>
        <w:autoSpaceDE w:val="0"/>
        <w:autoSpaceDN w:val="0"/>
        <w:adjustRightInd w:val="0"/>
        <w:jc w:val="both"/>
        <w:rPr>
          <w:rFonts w:ascii="AvantGardeITCbyBT-Book" w:eastAsiaTheme="minorEastAsia" w:hAnsi="AvantGardeITCbyBT-Book" w:cs="AvantGardeITCbyBT-Book"/>
          <w:kern w:val="0"/>
          <w:szCs w:val="20"/>
        </w:rPr>
      </w:pPr>
    </w:p>
    <w:p w:rsidR="00553264" w:rsidRPr="00E90CB9" w:rsidRDefault="00553264" w:rsidP="00A6481B">
      <w:pPr>
        <w:pStyle w:val="ab"/>
        <w:numPr>
          <w:ilvl w:val="0"/>
          <w:numId w:val="26"/>
        </w:numPr>
        <w:autoSpaceDE w:val="0"/>
        <w:autoSpaceDN w:val="0"/>
        <w:adjustRightInd w:val="0"/>
        <w:ind w:leftChars="0"/>
        <w:jc w:val="both"/>
        <w:rPr>
          <w:rFonts w:ascii="AvantGardeITCbyBT-Book" w:eastAsiaTheme="minorEastAsia" w:hAnsi="AvantGardeITCbyBT-Book" w:cs="AvantGardeITCbyBT-Book"/>
          <w:kern w:val="0"/>
          <w:sz w:val="48"/>
          <w:szCs w:val="20"/>
        </w:rPr>
      </w:pPr>
      <w:r w:rsidRPr="00E0482E">
        <w:rPr>
          <w:rFonts w:ascii="AvantGardeITCbyBT-Book" w:eastAsiaTheme="minorEastAsia" w:hAnsi="AvantGardeITCbyBT-Book" w:cs="AvantGardeITCbyBT-Book"/>
          <w:kern w:val="0"/>
          <w:szCs w:val="20"/>
        </w:rPr>
        <w:t>Conduct a comprehensive plan for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establishing a national sports park: In order</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not to affect the athletes’ regular training,</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the renovation of the National Sports Training</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Center will be conducted in phases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 different regions under the principle of</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building first and demolishing later. The training</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grounds of the national sports park need to be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built according to the international standards.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Furthermore, the Ministry plans to carry out</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Phase 2 of the plan, which collaborates with</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the strengths of the civil groups to complete</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the national sports park. Supervise and</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monitor the progress of National Shooting</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 xml:space="preserve">Training Base – </w:t>
      </w:r>
      <w:proofErr w:type="spellStart"/>
      <w:r w:rsidRPr="00E0482E">
        <w:rPr>
          <w:rFonts w:ascii="AvantGardeITCbyBT-Book" w:eastAsiaTheme="minorEastAsia" w:hAnsi="AvantGardeITCbyBT-Book" w:cs="AvantGardeITCbyBT-Book"/>
          <w:kern w:val="0"/>
          <w:szCs w:val="20"/>
        </w:rPr>
        <w:t>Kungshi</w:t>
      </w:r>
      <w:proofErr w:type="spellEnd"/>
      <w:r w:rsidRPr="00E0482E">
        <w:rPr>
          <w:rFonts w:ascii="AvantGardeITCbyBT-Book" w:eastAsiaTheme="minorEastAsia" w:hAnsi="AvantGardeITCbyBT-Book" w:cs="AvantGardeITCbyBT-Book"/>
          <w:kern w:val="0"/>
          <w:szCs w:val="20"/>
        </w:rPr>
        <w:t xml:space="preserve"> Shooting Range in</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hope of providing shooting facilities that meet</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international standards and qualify as facilities</w:t>
      </w:r>
      <w:r w:rsidRPr="00E0482E">
        <w:rPr>
          <w:rFonts w:ascii="AvantGardeITCbyBT-Book" w:eastAsiaTheme="minorEastAsia" w:hAnsi="AvantGardeITCbyBT-Book" w:cs="AvantGardeITCbyBT-Book" w:hint="eastAsia"/>
          <w:kern w:val="0"/>
          <w:szCs w:val="20"/>
        </w:rPr>
        <w:t xml:space="preserve"> </w:t>
      </w:r>
      <w:r w:rsidRPr="00E0482E">
        <w:rPr>
          <w:rFonts w:ascii="AvantGardeITCbyBT-Book" w:eastAsiaTheme="minorEastAsia" w:hAnsi="AvantGardeITCbyBT-Book" w:cs="AvantGardeITCbyBT-Book"/>
          <w:kern w:val="0"/>
          <w:szCs w:val="20"/>
        </w:rPr>
        <w:t>for shooting competitions.</w:t>
      </w:r>
    </w:p>
    <w:p w:rsidR="00E90CB9" w:rsidRPr="00E90CB9" w:rsidRDefault="00E90CB9" w:rsidP="00E90CB9">
      <w:pPr>
        <w:pStyle w:val="ab"/>
        <w:rPr>
          <w:rFonts w:ascii="AvantGardeITCbyBT-Book" w:eastAsiaTheme="minorEastAsia" w:hAnsi="AvantGardeITCbyBT-Book" w:cs="AvantGardeITCbyBT-Book"/>
          <w:kern w:val="0"/>
          <w:sz w:val="48"/>
          <w:szCs w:val="20"/>
        </w:rPr>
      </w:pPr>
    </w:p>
    <w:p w:rsidR="00E90CB9" w:rsidRDefault="00E90CB9" w:rsidP="00E90CB9">
      <w:pPr>
        <w:autoSpaceDE w:val="0"/>
        <w:autoSpaceDN w:val="0"/>
        <w:adjustRightInd w:val="0"/>
        <w:jc w:val="both"/>
        <w:rPr>
          <w:rFonts w:ascii="AvantGardeITCbyBT-Book" w:eastAsiaTheme="minorEastAsia" w:hAnsi="AvantGardeITCbyBT-Book" w:cs="AvantGardeITCbyBT-Book"/>
          <w:kern w:val="0"/>
          <w:sz w:val="48"/>
          <w:szCs w:val="20"/>
        </w:rPr>
      </w:pPr>
    </w:p>
    <w:p w:rsidR="00E90CB9" w:rsidRDefault="00E90CB9" w:rsidP="00E90CB9">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44 / </w:t>
      </w:r>
      <w:r>
        <w:rPr>
          <w:rFonts w:ascii="Candara" w:eastAsiaTheme="minorEastAsia" w:hAnsi="Candara" w:cs="Candara"/>
          <w:color w:val="003333"/>
          <w:kern w:val="0"/>
          <w:sz w:val="32"/>
          <w:szCs w:val="32"/>
        </w:rPr>
        <w:t>Youth Development</w:t>
      </w:r>
      <w:r>
        <w:rPr>
          <w:rFonts w:ascii="Candara" w:eastAsiaTheme="minorEastAsia" w:hAnsi="Candara" w:cs="Candara" w:hint="eastAsia"/>
          <w:color w:val="003333"/>
          <w:kern w:val="0"/>
          <w:sz w:val="32"/>
          <w:szCs w:val="32"/>
        </w:rPr>
        <w:t xml:space="preserve"> </w:t>
      </w:r>
      <w:r>
        <w:rPr>
          <w:rFonts w:ascii="Candara" w:eastAsiaTheme="minorEastAsia" w:hAnsi="Candara" w:cs="Candara"/>
          <w:color w:val="003333"/>
          <w:kern w:val="0"/>
          <w:sz w:val="32"/>
          <w:szCs w:val="32"/>
        </w:rPr>
        <w:t>Affairs</w:t>
      </w:r>
    </w:p>
    <w:p w:rsidR="00E90CB9" w:rsidRDefault="00E90CB9" w:rsidP="00E90CB9">
      <w:pPr>
        <w:autoSpaceDE w:val="0"/>
        <w:autoSpaceDN w:val="0"/>
        <w:adjustRightInd w:val="0"/>
        <w:jc w:val="both"/>
        <w:rPr>
          <w:rFonts w:ascii="AvantGardeITCbyBT-Book" w:eastAsiaTheme="minorEastAsia" w:hAnsi="AvantGardeITCbyBT-Book" w:cs="AvantGardeITCbyBT-Book"/>
          <w:kern w:val="0"/>
          <w:sz w:val="48"/>
          <w:szCs w:val="20"/>
        </w:rPr>
      </w:pPr>
    </w:p>
    <w:p w:rsidR="00E90CB9" w:rsidRPr="00485158" w:rsidRDefault="00E90CB9" w:rsidP="00A6481B">
      <w:pPr>
        <w:pStyle w:val="ab"/>
        <w:numPr>
          <w:ilvl w:val="0"/>
          <w:numId w:val="27"/>
        </w:numPr>
        <w:autoSpaceDE w:val="0"/>
        <w:autoSpaceDN w:val="0"/>
        <w:adjustRightInd w:val="0"/>
        <w:ind w:leftChars="0"/>
        <w:jc w:val="both"/>
        <w:rPr>
          <w:rFonts w:ascii="Calibri-Bold" w:eastAsiaTheme="minorEastAsia" w:hAnsi="Calibri-Bold" w:cs="Calibri-Bold"/>
          <w:b/>
          <w:bCs/>
          <w:color w:val="262281"/>
          <w:kern w:val="0"/>
          <w:sz w:val="28"/>
          <w:szCs w:val="26"/>
        </w:rPr>
      </w:pPr>
      <w:r w:rsidRPr="00485158">
        <w:rPr>
          <w:rFonts w:ascii="Calibri-Bold" w:eastAsiaTheme="minorEastAsia" w:hAnsi="Calibri-Bold" w:cs="Calibri-Bold"/>
          <w:b/>
          <w:bCs/>
          <w:color w:val="262281"/>
          <w:kern w:val="0"/>
          <w:sz w:val="28"/>
          <w:szCs w:val="26"/>
        </w:rPr>
        <w:t>Youth Career Counseling</w:t>
      </w:r>
    </w:p>
    <w:p w:rsidR="00E90CB9" w:rsidRPr="00485158" w:rsidRDefault="00E90CB9" w:rsidP="00A6481B">
      <w:pPr>
        <w:pStyle w:val="ab"/>
        <w:numPr>
          <w:ilvl w:val="0"/>
          <w:numId w:val="28"/>
        </w:numPr>
        <w:autoSpaceDE w:val="0"/>
        <w:autoSpaceDN w:val="0"/>
        <w:adjustRightInd w:val="0"/>
        <w:ind w:leftChars="0"/>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Research and Formulate Youth</w:t>
      </w:r>
      <w:r w:rsidRPr="00485158">
        <w:rPr>
          <w:rFonts w:ascii="VAGRoundedLtNormal" w:eastAsiaTheme="minorEastAsia" w:hAnsi="VAGRoundedLtNormal" w:cs="VAGRoundedLtNormal"/>
          <w:color w:val="FFFFFF"/>
          <w:kern w:val="0"/>
          <w:sz w:val="36"/>
          <w:szCs w:val="32"/>
        </w:rPr>
        <w:t xml:space="preserve"> </w:t>
      </w:r>
      <w:r w:rsidRPr="00485158">
        <w:rPr>
          <w:rFonts w:ascii="TitilliumText25L-800wt" w:eastAsiaTheme="minorEastAsia" w:hAnsi="TitilliumText25L-800wt" w:cs="TitilliumText25L-800wt"/>
          <w:color w:val="262281"/>
          <w:kern w:val="0"/>
          <w:szCs w:val="22"/>
        </w:rPr>
        <w:t>Development Policies</w:t>
      </w:r>
    </w:p>
    <w:p w:rsidR="00E90CB9" w:rsidRDefault="00E90CB9" w:rsidP="00E90CB9">
      <w:pPr>
        <w:autoSpaceDE w:val="0"/>
        <w:autoSpaceDN w:val="0"/>
        <w:adjustRightInd w:val="0"/>
        <w:jc w:val="both"/>
        <w:rPr>
          <w:rFonts w:ascii="AvantGardeITCbyBT-Book" w:eastAsiaTheme="minorEastAsia" w:hAnsi="AvantGardeITCbyBT-Book" w:cs="AvantGardeITCbyBT-Book"/>
          <w:kern w:val="0"/>
          <w:szCs w:val="20"/>
        </w:rPr>
      </w:pPr>
      <w:r w:rsidRPr="00E90CB9">
        <w:rPr>
          <w:rFonts w:ascii="AvantGardeITCbyBT-Book" w:eastAsiaTheme="minorEastAsia" w:hAnsi="AvantGardeITCbyBT-Book" w:cs="AvantGardeITCbyBT-Book"/>
          <w:kern w:val="0"/>
          <w:szCs w:val="20"/>
        </w:rPr>
        <w:t>Formulate the draft of Principles on Youth</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 xml:space="preserve">Development Po l </w:t>
      </w:r>
      <w:proofErr w:type="spellStart"/>
      <w:r w:rsidRPr="00E90CB9">
        <w:rPr>
          <w:rFonts w:ascii="AvantGardeITCbyBT-Book" w:eastAsiaTheme="minorEastAsia" w:hAnsi="AvantGardeITCbyBT-Book" w:cs="AvantGardeITCbyBT-Book"/>
          <w:kern w:val="0"/>
          <w:szCs w:val="20"/>
        </w:rPr>
        <w:t>icies</w:t>
      </w:r>
      <w:proofErr w:type="spellEnd"/>
      <w:r w:rsidRPr="00E90CB9">
        <w:rPr>
          <w:rFonts w:ascii="AvantGardeITCbyBT-Book" w:eastAsiaTheme="minorEastAsia" w:hAnsi="AvantGardeITCbyBT-Book" w:cs="AvantGardeITCbyBT-Book"/>
          <w:kern w:val="0"/>
          <w:szCs w:val="20"/>
        </w:rPr>
        <w:t xml:space="preserve"> which </w:t>
      </w:r>
      <w:proofErr w:type="spellStart"/>
      <w:r w:rsidRPr="00E90CB9">
        <w:rPr>
          <w:rFonts w:ascii="AvantGardeITCbyBT-Book" w:eastAsiaTheme="minorEastAsia" w:hAnsi="AvantGardeITCbyBT-Book" w:cs="AvantGardeITCbyBT-Book"/>
          <w:kern w:val="0"/>
          <w:szCs w:val="20"/>
        </w:rPr>
        <w:t>ser</w:t>
      </w:r>
      <w:proofErr w:type="spellEnd"/>
      <w:r w:rsidRPr="00E90CB9">
        <w:rPr>
          <w:rFonts w:ascii="AvantGardeITCbyBT-Book" w:eastAsiaTheme="minorEastAsia" w:hAnsi="AvantGardeITCbyBT-Book" w:cs="AvantGardeITCbyBT-Book"/>
          <w:kern w:val="0"/>
          <w:szCs w:val="20"/>
        </w:rPr>
        <w:t xml:space="preserve"> </w:t>
      </w:r>
      <w:proofErr w:type="spellStart"/>
      <w:r w:rsidRPr="00E90CB9">
        <w:rPr>
          <w:rFonts w:ascii="AvantGardeITCbyBT-Book" w:eastAsiaTheme="minorEastAsia" w:hAnsi="AvantGardeITCbyBT-Book" w:cs="AvantGardeITCbyBT-Book"/>
          <w:kern w:val="0"/>
          <w:szCs w:val="20"/>
        </w:rPr>
        <w:t>ves</w:t>
      </w:r>
      <w:proofErr w:type="spellEnd"/>
      <w:r w:rsidRPr="00E90CB9">
        <w:rPr>
          <w:rFonts w:ascii="AvantGardeITCbyBT-Book" w:eastAsiaTheme="minorEastAsia" w:hAnsi="AvantGardeITCbyBT-Book" w:cs="AvantGardeITCbyBT-Book"/>
          <w:kern w:val="0"/>
          <w:szCs w:val="20"/>
        </w:rPr>
        <w:t xml:space="preserve"> as</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references for the future promotion. Conduct</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preliminary studies of the youth development</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index to gather information and to assist the</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formulation of suitable youth development</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index.</w:t>
      </w:r>
    </w:p>
    <w:p w:rsidR="00E90CB9" w:rsidRDefault="00E90CB9" w:rsidP="00E90CB9">
      <w:pPr>
        <w:autoSpaceDE w:val="0"/>
        <w:autoSpaceDN w:val="0"/>
        <w:adjustRightInd w:val="0"/>
        <w:jc w:val="both"/>
        <w:rPr>
          <w:rFonts w:ascii="AvantGardeITCbyBT-Book" w:eastAsiaTheme="minorEastAsia" w:hAnsi="AvantGardeITCbyBT-Book" w:cs="AvantGardeITCbyBT-Book"/>
          <w:kern w:val="0"/>
          <w:szCs w:val="20"/>
        </w:rPr>
      </w:pPr>
    </w:p>
    <w:p w:rsidR="00E90CB9" w:rsidRPr="00485158" w:rsidRDefault="00E90CB9" w:rsidP="00A6481B">
      <w:pPr>
        <w:pStyle w:val="ab"/>
        <w:numPr>
          <w:ilvl w:val="0"/>
          <w:numId w:val="28"/>
        </w:numPr>
        <w:autoSpaceDE w:val="0"/>
        <w:autoSpaceDN w:val="0"/>
        <w:adjustRightInd w:val="0"/>
        <w:ind w:leftChars="0"/>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Promote Career Development for</w:t>
      </w:r>
      <w:r w:rsidRPr="00485158">
        <w:rPr>
          <w:rFonts w:ascii="TitilliumText25L-800wt" w:eastAsiaTheme="minorEastAsia" w:hAnsi="TitilliumText25L-800wt" w:cs="TitilliumText25L-800wt" w:hint="eastAsia"/>
          <w:color w:val="262281"/>
          <w:kern w:val="0"/>
          <w:szCs w:val="22"/>
        </w:rPr>
        <w:t xml:space="preserve"> </w:t>
      </w:r>
      <w:r w:rsidRPr="00485158">
        <w:rPr>
          <w:rFonts w:ascii="TitilliumText25L-800wt" w:eastAsiaTheme="minorEastAsia" w:hAnsi="TitilliumText25L-800wt" w:cs="TitilliumText25L-800wt"/>
          <w:color w:val="262281"/>
          <w:kern w:val="0"/>
          <w:szCs w:val="22"/>
        </w:rPr>
        <w:t>Young Students</w:t>
      </w:r>
    </w:p>
    <w:p w:rsidR="00E90CB9" w:rsidRPr="00E90CB9" w:rsidRDefault="00E90CB9" w:rsidP="00E90CB9">
      <w:pPr>
        <w:autoSpaceDE w:val="0"/>
        <w:autoSpaceDN w:val="0"/>
        <w:adjustRightInd w:val="0"/>
        <w:jc w:val="both"/>
        <w:rPr>
          <w:rFonts w:ascii="AvantGardeITCbyBT-Book" w:eastAsiaTheme="minorEastAsia" w:hAnsi="AvantGardeITCbyBT-Book" w:cs="AvantGardeITCbyBT-Book"/>
          <w:kern w:val="0"/>
          <w:szCs w:val="20"/>
        </w:rPr>
      </w:pPr>
      <w:r w:rsidRPr="00E90CB9">
        <w:rPr>
          <w:rFonts w:ascii="AvantGardeITCbyBT-Book" w:eastAsiaTheme="minorEastAsia" w:hAnsi="AvantGardeITCbyBT-Book" w:cs="AvantGardeITCbyBT-Book"/>
          <w:kern w:val="0"/>
          <w:szCs w:val="20"/>
        </w:rPr>
        <w:t xml:space="preserve">The </w:t>
      </w:r>
      <w:proofErr w:type="spellStart"/>
      <w:r w:rsidRPr="00E90CB9">
        <w:rPr>
          <w:rFonts w:ascii="AvantGardeITCbyBT-Book" w:eastAsiaTheme="minorEastAsia" w:hAnsi="AvantGardeITCbyBT-Book" w:cs="AvantGardeITCbyBT-Book"/>
          <w:kern w:val="0"/>
          <w:szCs w:val="20"/>
        </w:rPr>
        <w:t>Ministr</w:t>
      </w:r>
      <w:proofErr w:type="spellEnd"/>
      <w:r w:rsidRPr="00E90CB9">
        <w:rPr>
          <w:rFonts w:ascii="AvantGardeITCbyBT-Book" w:eastAsiaTheme="minorEastAsia" w:hAnsi="AvantGardeITCbyBT-Book" w:cs="AvantGardeITCbyBT-Book"/>
          <w:kern w:val="0"/>
          <w:szCs w:val="20"/>
        </w:rPr>
        <w:t xml:space="preserve"> y of Education practice youth</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career consultation on the aspect of</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regulation specialty development, classes</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and studying, tools and information as well</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as supporting measures with the Program for</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Promote Youth Student Career Counseling.</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To assist the career development blueprints</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of the college students, the promotion and</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execution of career development materials</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 xml:space="preserve">and brochures are in </w:t>
      </w:r>
      <w:proofErr w:type="spellStart"/>
      <w:r w:rsidRPr="00E90CB9">
        <w:rPr>
          <w:rFonts w:ascii="AvantGardeITCbyBT-Book" w:eastAsiaTheme="minorEastAsia" w:hAnsi="AvantGardeITCbyBT-Book" w:cs="AvantGardeITCbyBT-Book"/>
          <w:kern w:val="0"/>
          <w:szCs w:val="20"/>
        </w:rPr>
        <w:t>placed</w:t>
      </w:r>
      <w:proofErr w:type="spellEnd"/>
      <w:r w:rsidRPr="00E90CB9">
        <w:rPr>
          <w:rFonts w:ascii="AvantGardeITCbyBT-Book" w:eastAsiaTheme="minorEastAsia" w:hAnsi="AvantGardeITCbyBT-Book" w:cs="AvantGardeITCbyBT-Book"/>
          <w:kern w:val="0"/>
          <w:szCs w:val="20"/>
        </w:rPr>
        <w:t>. Additionally, the</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Ministry shall guide the teachers to establish</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 xml:space="preserve">career counseling </w:t>
      </w:r>
      <w:proofErr w:type="spellStart"/>
      <w:r w:rsidRPr="00E90CB9">
        <w:rPr>
          <w:rFonts w:ascii="AvantGardeITCbyBT-Book" w:eastAsiaTheme="minorEastAsia" w:hAnsi="AvantGardeITCbyBT-Book" w:cs="AvantGardeITCbyBT-Book"/>
          <w:kern w:val="0"/>
          <w:szCs w:val="20"/>
        </w:rPr>
        <w:t>ser</w:t>
      </w:r>
      <w:proofErr w:type="spellEnd"/>
      <w:r w:rsidRPr="00E90CB9">
        <w:rPr>
          <w:rFonts w:ascii="AvantGardeITCbyBT-Book" w:eastAsiaTheme="minorEastAsia" w:hAnsi="AvantGardeITCbyBT-Book" w:cs="AvantGardeITCbyBT-Book"/>
          <w:kern w:val="0"/>
          <w:szCs w:val="20"/>
        </w:rPr>
        <w:t xml:space="preserve"> vices through the</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integration of schools’ resources.</w:t>
      </w:r>
    </w:p>
    <w:p w:rsidR="00E90CB9" w:rsidRDefault="00E90CB9" w:rsidP="00E90CB9">
      <w:pPr>
        <w:autoSpaceDE w:val="0"/>
        <w:autoSpaceDN w:val="0"/>
        <w:adjustRightInd w:val="0"/>
        <w:rPr>
          <w:rFonts w:ascii="AvantGardeITCbyBT-Book" w:eastAsiaTheme="minorEastAsia" w:hAnsi="AvantGardeITCbyBT-Book" w:cs="AvantGardeITCbyBT-Book"/>
          <w:kern w:val="0"/>
          <w:sz w:val="20"/>
          <w:szCs w:val="20"/>
        </w:rPr>
      </w:pPr>
    </w:p>
    <w:p w:rsidR="00E90CB9" w:rsidRPr="00485158" w:rsidRDefault="00E90CB9" w:rsidP="00A6481B">
      <w:pPr>
        <w:pStyle w:val="ab"/>
        <w:numPr>
          <w:ilvl w:val="0"/>
          <w:numId w:val="28"/>
        </w:numPr>
        <w:autoSpaceDE w:val="0"/>
        <w:autoSpaceDN w:val="0"/>
        <w:adjustRightInd w:val="0"/>
        <w:ind w:leftChars="0"/>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Explore and Experience Diverse</w:t>
      </w:r>
      <w:r w:rsidRPr="00485158">
        <w:rPr>
          <w:rFonts w:ascii="TitilliumText25L-800wt" w:eastAsiaTheme="minorEastAsia" w:hAnsi="TitilliumText25L-800wt" w:cs="TitilliumText25L-800wt" w:hint="eastAsia"/>
          <w:color w:val="262281"/>
          <w:kern w:val="0"/>
          <w:szCs w:val="22"/>
        </w:rPr>
        <w:t xml:space="preserve"> </w:t>
      </w:r>
      <w:r w:rsidRPr="00485158">
        <w:rPr>
          <w:rFonts w:ascii="TitilliumText25L-800wt" w:eastAsiaTheme="minorEastAsia" w:hAnsi="TitilliumText25L-800wt" w:cs="TitilliumText25L-800wt"/>
          <w:color w:val="262281"/>
          <w:kern w:val="0"/>
          <w:szCs w:val="22"/>
        </w:rPr>
        <w:t>Career Fields</w:t>
      </w:r>
    </w:p>
    <w:p w:rsidR="00E90CB9" w:rsidRDefault="00E90CB9" w:rsidP="00E90CB9">
      <w:pPr>
        <w:autoSpaceDE w:val="0"/>
        <w:autoSpaceDN w:val="0"/>
        <w:adjustRightInd w:val="0"/>
        <w:jc w:val="both"/>
        <w:rPr>
          <w:rFonts w:ascii="AvantGardeITCbyBT-Book" w:eastAsiaTheme="minorEastAsia" w:hAnsi="AvantGardeITCbyBT-Book" w:cs="AvantGardeITCbyBT-Book"/>
          <w:kern w:val="0"/>
          <w:szCs w:val="20"/>
        </w:rPr>
      </w:pPr>
      <w:r w:rsidRPr="00E90CB9">
        <w:rPr>
          <w:rFonts w:ascii="AvantGardeITCbyBT-Book" w:eastAsiaTheme="minorEastAsia" w:hAnsi="AvantGardeITCbyBT-Book" w:cs="AvantGardeITCbyBT-Book"/>
          <w:kern w:val="0"/>
          <w:szCs w:val="20"/>
        </w:rPr>
        <w:t>Expand opportunities for exposure to diverse</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career fields, including the public sector,</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private sector and others, with improving</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youth employment as the core value. Provide</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students the opportunity to experience</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careers through work-study and internship.</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The information should be integrated and</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posted on the website of RICH to help youths</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to experience work fields as early as possible</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in their academic careers and to develop</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professional skills and a proper work attitude.</w:t>
      </w:r>
      <w:r w:rsidRPr="00E90CB9">
        <w:rPr>
          <w:rFonts w:ascii="AvantGardeITCbyBT-Book" w:eastAsiaTheme="minorEastAsia" w:hAnsi="AvantGardeITCbyBT-Book" w:cs="AvantGardeITCbyBT-Book" w:hint="eastAsia"/>
          <w:kern w:val="0"/>
          <w:szCs w:val="20"/>
        </w:rPr>
        <w:t xml:space="preserve"> </w:t>
      </w:r>
    </w:p>
    <w:p w:rsidR="00E90CB9" w:rsidRDefault="00E90CB9" w:rsidP="00E90CB9">
      <w:pPr>
        <w:autoSpaceDE w:val="0"/>
        <w:autoSpaceDN w:val="0"/>
        <w:adjustRightInd w:val="0"/>
        <w:jc w:val="both"/>
        <w:rPr>
          <w:rFonts w:ascii="AvantGardeITCbyBT-Book" w:eastAsiaTheme="minorEastAsia" w:hAnsi="AvantGardeITCbyBT-Book" w:cs="AvantGardeITCbyBT-Book"/>
          <w:kern w:val="0"/>
          <w:szCs w:val="20"/>
        </w:rPr>
      </w:pPr>
    </w:p>
    <w:p w:rsidR="00E90CB9" w:rsidRPr="00485158" w:rsidRDefault="00E90CB9" w:rsidP="00A6481B">
      <w:pPr>
        <w:pStyle w:val="ab"/>
        <w:numPr>
          <w:ilvl w:val="0"/>
          <w:numId w:val="28"/>
        </w:numPr>
        <w:autoSpaceDE w:val="0"/>
        <w:autoSpaceDN w:val="0"/>
        <w:adjustRightInd w:val="0"/>
        <w:ind w:leftChars="0"/>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Cultivate Innovation and Creativity</w:t>
      </w:r>
      <w:r w:rsidRPr="00485158">
        <w:rPr>
          <w:rFonts w:ascii="VAGRoundedLtNormal" w:eastAsiaTheme="minorEastAsia" w:hAnsi="VAGRoundedLtNormal" w:cs="VAGRoundedLtNormal"/>
          <w:color w:val="FFFFFF"/>
          <w:kern w:val="0"/>
          <w:sz w:val="36"/>
          <w:szCs w:val="32"/>
        </w:rPr>
        <w:t xml:space="preserve"> </w:t>
      </w:r>
      <w:r w:rsidRPr="00485158">
        <w:rPr>
          <w:rFonts w:ascii="TitilliumText25L-800wt" w:eastAsiaTheme="minorEastAsia" w:hAnsi="TitilliumText25L-800wt" w:cs="TitilliumText25L-800wt"/>
          <w:color w:val="262281"/>
          <w:kern w:val="0"/>
          <w:szCs w:val="22"/>
        </w:rPr>
        <w:t>in Youth</w:t>
      </w:r>
    </w:p>
    <w:p w:rsidR="00E90CB9" w:rsidRDefault="00E90CB9" w:rsidP="00E90CB9">
      <w:pPr>
        <w:autoSpaceDE w:val="0"/>
        <w:autoSpaceDN w:val="0"/>
        <w:adjustRightInd w:val="0"/>
        <w:jc w:val="both"/>
        <w:rPr>
          <w:rFonts w:ascii="AvantGardeITCbyBT-Book" w:eastAsiaTheme="minorEastAsia" w:hAnsi="AvantGardeITCbyBT-Book" w:cs="AvantGardeITCbyBT-Book"/>
          <w:kern w:val="0"/>
          <w:szCs w:val="20"/>
        </w:rPr>
      </w:pPr>
      <w:r w:rsidRPr="00E90CB9">
        <w:rPr>
          <w:rFonts w:ascii="AvantGardeITCbyBT-Book" w:eastAsiaTheme="minorEastAsia" w:hAnsi="AvantGardeITCbyBT-Book" w:cs="AvantGardeITCbyBT-Book"/>
          <w:kern w:val="0"/>
          <w:szCs w:val="20"/>
        </w:rPr>
        <w:t>The Intelligent Ironman Creativity Contest</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was held to help develop youth into pioneers</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of innovation and reform who will lead the</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country into infinite possibilities. The contest</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hones the intellectual and creative abilities</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 xml:space="preserve">of senior </w:t>
      </w:r>
      <w:r w:rsidRPr="00E90CB9">
        <w:rPr>
          <w:rFonts w:ascii="AvantGardeITCbyBT-Book" w:eastAsiaTheme="minorEastAsia" w:hAnsi="AvantGardeITCbyBT-Book" w:cs="AvantGardeITCbyBT-Book"/>
          <w:kern w:val="0"/>
          <w:szCs w:val="20"/>
        </w:rPr>
        <w:lastRenderedPageBreak/>
        <w:t>high and vocational high school</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students in multiple fields. Promote Taiwan</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International Student Design Competition. The</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competition and exhibition will encourage</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Taiwanese students to expand their design</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energy and connect with international design</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education. Conduct the U-start program</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to connect industry and academia and</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create innovative and entrepreneurial spirits</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in universities, colleges and junior colleges.</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The purpose is to allow students to apply what</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they study and effectively improve our human</w:t>
      </w:r>
      <w:r w:rsidRPr="00E90CB9">
        <w:rPr>
          <w:rFonts w:ascii="AvantGardeITCbyBT-Book" w:eastAsiaTheme="minorEastAsia" w:hAnsi="AvantGardeITCbyBT-Book" w:cs="AvantGardeITCbyBT-Book" w:hint="eastAsia"/>
          <w:kern w:val="0"/>
          <w:szCs w:val="20"/>
        </w:rPr>
        <w:t xml:space="preserve"> </w:t>
      </w:r>
      <w:r w:rsidRPr="00E90CB9">
        <w:rPr>
          <w:rFonts w:ascii="AvantGardeITCbyBT-Book" w:eastAsiaTheme="minorEastAsia" w:hAnsi="AvantGardeITCbyBT-Book" w:cs="AvantGardeITCbyBT-Book"/>
          <w:kern w:val="0"/>
          <w:szCs w:val="20"/>
        </w:rPr>
        <w:t>resources.</w:t>
      </w:r>
    </w:p>
    <w:p w:rsidR="00E90CB9" w:rsidRDefault="00E90CB9" w:rsidP="00E90CB9">
      <w:pPr>
        <w:autoSpaceDE w:val="0"/>
        <w:autoSpaceDN w:val="0"/>
        <w:adjustRightInd w:val="0"/>
        <w:jc w:val="both"/>
        <w:rPr>
          <w:rFonts w:ascii="AvantGardeITCbyBT-Book" w:eastAsiaTheme="minorEastAsia" w:hAnsi="AvantGardeITCbyBT-Book" w:cs="AvantGardeITCbyBT-Book"/>
          <w:kern w:val="0"/>
          <w:szCs w:val="20"/>
        </w:rPr>
      </w:pPr>
    </w:p>
    <w:p w:rsidR="00E90CB9" w:rsidRPr="00485158" w:rsidRDefault="00E90CB9" w:rsidP="00A6481B">
      <w:pPr>
        <w:pStyle w:val="ab"/>
        <w:numPr>
          <w:ilvl w:val="0"/>
          <w:numId w:val="27"/>
        </w:numPr>
        <w:autoSpaceDE w:val="0"/>
        <w:autoSpaceDN w:val="0"/>
        <w:adjustRightInd w:val="0"/>
        <w:ind w:leftChars="0"/>
        <w:jc w:val="both"/>
        <w:rPr>
          <w:rFonts w:ascii="Calibri-Bold" w:eastAsiaTheme="minorEastAsia" w:hAnsi="Calibri-Bold" w:cs="Calibri-Bold"/>
          <w:b/>
          <w:bCs/>
          <w:color w:val="262281"/>
          <w:kern w:val="0"/>
          <w:szCs w:val="26"/>
        </w:rPr>
      </w:pPr>
      <w:r w:rsidRPr="00485158">
        <w:rPr>
          <w:rFonts w:ascii="Calibri-Bold" w:eastAsiaTheme="minorEastAsia" w:hAnsi="Calibri-Bold" w:cs="Calibri-Bold"/>
          <w:b/>
          <w:bCs/>
          <w:color w:val="262281"/>
          <w:kern w:val="0"/>
          <w:szCs w:val="26"/>
        </w:rPr>
        <w:t>Youth Public Participation</w:t>
      </w:r>
    </w:p>
    <w:p w:rsidR="00E90CB9" w:rsidRPr="00485158" w:rsidRDefault="00E90CB9" w:rsidP="00A6481B">
      <w:pPr>
        <w:pStyle w:val="ab"/>
        <w:numPr>
          <w:ilvl w:val="0"/>
          <w:numId w:val="29"/>
        </w:numPr>
        <w:autoSpaceDE w:val="0"/>
        <w:autoSpaceDN w:val="0"/>
        <w:adjustRightInd w:val="0"/>
        <w:ind w:leftChars="0"/>
        <w:jc w:val="both"/>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Promote Youth Social Participation</w:t>
      </w:r>
    </w:p>
    <w:p w:rsidR="00E90CB9" w:rsidRPr="00E90CB9" w:rsidRDefault="00E90CB9" w:rsidP="00E90CB9">
      <w:pPr>
        <w:autoSpaceDE w:val="0"/>
        <w:autoSpaceDN w:val="0"/>
        <w:adjustRightInd w:val="0"/>
        <w:jc w:val="both"/>
        <w:rPr>
          <w:rFonts w:ascii="AvantGardeITCbyBT-Book" w:eastAsiaTheme="minorEastAsia" w:hAnsi="AvantGardeITCbyBT-Book" w:cs="AvantGardeITCbyBT-Book"/>
          <w:kern w:val="0"/>
        </w:rPr>
      </w:pPr>
      <w:r w:rsidRPr="00E90CB9">
        <w:rPr>
          <w:rFonts w:ascii="AvantGardeITCbyBT-Book" w:eastAsiaTheme="minorEastAsia" w:hAnsi="AvantGardeITCbyBT-Book" w:cs="AvantGardeITCbyBT-Book"/>
          <w:kern w:val="0"/>
        </w:rPr>
        <w:t>Cultivate youths’ ability to participate in public</w:t>
      </w:r>
      <w:r w:rsidRPr="00E90CB9">
        <w:rPr>
          <w:rFonts w:ascii="AvantGardeITCbyBT-Book" w:eastAsiaTheme="minorEastAsia" w:hAnsi="AvantGardeITCbyBT-Book" w:cs="AvantGardeITCbyBT-Book" w:hint="eastAsia"/>
          <w:kern w:val="0"/>
        </w:rPr>
        <w:t xml:space="preserve"> </w:t>
      </w:r>
      <w:r w:rsidRPr="00E90CB9">
        <w:rPr>
          <w:rFonts w:ascii="AvantGardeITCbyBT-Book" w:eastAsiaTheme="minorEastAsia" w:hAnsi="AvantGardeITCbyBT-Book" w:cs="AvantGardeITCbyBT-Book"/>
          <w:kern w:val="0"/>
        </w:rPr>
        <w:t>affairs, provide youth with multiple channels</w:t>
      </w:r>
      <w:r w:rsidRPr="00E90CB9">
        <w:rPr>
          <w:rFonts w:ascii="AvantGardeITCbyBT-Book" w:eastAsiaTheme="minorEastAsia" w:hAnsi="AvantGardeITCbyBT-Book" w:cs="AvantGardeITCbyBT-Book" w:hint="eastAsia"/>
          <w:kern w:val="0"/>
        </w:rPr>
        <w:t xml:space="preserve"> </w:t>
      </w:r>
      <w:r w:rsidRPr="00E90CB9">
        <w:rPr>
          <w:rFonts w:ascii="AvantGardeITCbyBT-Book" w:eastAsiaTheme="minorEastAsia" w:hAnsi="AvantGardeITCbyBT-Book" w:cs="AvantGardeITCbyBT-Book"/>
          <w:kern w:val="0"/>
        </w:rPr>
        <w:t>and opportunities for public participation,</w:t>
      </w:r>
      <w:r w:rsidRPr="00E90CB9">
        <w:rPr>
          <w:rFonts w:ascii="AvantGardeITCbyBT-Book" w:eastAsiaTheme="minorEastAsia" w:hAnsi="AvantGardeITCbyBT-Book" w:cs="AvantGardeITCbyBT-Book" w:hint="eastAsia"/>
          <w:kern w:val="0"/>
        </w:rPr>
        <w:t xml:space="preserve"> </w:t>
      </w:r>
      <w:r w:rsidRPr="00E90CB9">
        <w:rPr>
          <w:rFonts w:ascii="AvantGardeITCbyBT-Book" w:eastAsiaTheme="minorEastAsia" w:hAnsi="AvantGardeITCbyBT-Book" w:cs="AvantGardeITCbyBT-Book"/>
          <w:kern w:val="0"/>
        </w:rPr>
        <w:t>encourage youths to explore the entire</w:t>
      </w:r>
      <w:r w:rsidRPr="00E90CB9">
        <w:rPr>
          <w:rFonts w:ascii="AvantGardeITCbyBT-Book" w:eastAsiaTheme="minorEastAsia" w:hAnsi="AvantGardeITCbyBT-Book" w:cs="AvantGardeITCbyBT-Book" w:hint="eastAsia"/>
          <w:kern w:val="0"/>
        </w:rPr>
        <w:t xml:space="preserve"> </w:t>
      </w:r>
      <w:r w:rsidRPr="00E90CB9">
        <w:rPr>
          <w:rFonts w:ascii="AvantGardeITCbyBT-Book" w:eastAsiaTheme="minorEastAsia" w:hAnsi="AvantGardeITCbyBT-Book" w:cs="AvantGardeITCbyBT-Book"/>
          <w:kern w:val="0"/>
        </w:rPr>
        <w:t>country, develop their sense of responsibility</w:t>
      </w:r>
      <w:r w:rsidRPr="00E90CB9">
        <w:rPr>
          <w:rFonts w:ascii="AvantGardeITCbyBT-Book" w:eastAsiaTheme="minorEastAsia" w:hAnsi="AvantGardeITCbyBT-Book" w:cs="AvantGardeITCbyBT-Book" w:hint="eastAsia"/>
          <w:kern w:val="0"/>
        </w:rPr>
        <w:t xml:space="preserve"> </w:t>
      </w:r>
      <w:r w:rsidRPr="00E90CB9">
        <w:rPr>
          <w:rFonts w:ascii="AvantGardeITCbyBT-Book" w:eastAsiaTheme="minorEastAsia" w:hAnsi="AvantGardeITCbyBT-Book" w:cs="AvantGardeITCbyBT-Book"/>
          <w:kern w:val="0"/>
        </w:rPr>
        <w:t>toward and recognition of their native land,</w:t>
      </w:r>
      <w:r w:rsidRPr="00E90CB9">
        <w:rPr>
          <w:rFonts w:ascii="AvantGardeITCbyBT-Book" w:eastAsiaTheme="minorEastAsia" w:hAnsi="AvantGardeITCbyBT-Book" w:cs="AvantGardeITCbyBT-Book" w:hint="eastAsia"/>
          <w:kern w:val="0"/>
        </w:rPr>
        <w:t xml:space="preserve"> </w:t>
      </w:r>
      <w:r w:rsidRPr="00E90CB9">
        <w:rPr>
          <w:rFonts w:ascii="AvantGardeITCbyBT-Book" w:eastAsiaTheme="minorEastAsia" w:hAnsi="AvantGardeITCbyBT-Book" w:cs="AvantGardeITCbyBT-Book"/>
          <w:kern w:val="0"/>
        </w:rPr>
        <w:t>transform youths’ perspective, thoughts and</w:t>
      </w:r>
      <w:r w:rsidRPr="00E90CB9">
        <w:rPr>
          <w:rFonts w:ascii="AvantGardeITCbyBT-Book" w:eastAsiaTheme="minorEastAsia" w:hAnsi="AvantGardeITCbyBT-Book" w:cs="AvantGardeITCbyBT-Book" w:hint="eastAsia"/>
          <w:kern w:val="0"/>
        </w:rPr>
        <w:t xml:space="preserve"> </w:t>
      </w:r>
      <w:r w:rsidRPr="00E90CB9">
        <w:rPr>
          <w:rFonts w:ascii="AvantGardeITCbyBT-Book" w:eastAsiaTheme="minorEastAsia" w:hAnsi="AvantGardeITCbyBT-Book" w:cs="AvantGardeITCbyBT-Book"/>
          <w:kern w:val="0"/>
        </w:rPr>
        <w:t>passion into action and expand the influence</w:t>
      </w:r>
      <w:r w:rsidRPr="00E90CB9">
        <w:rPr>
          <w:rFonts w:ascii="AvantGardeITCbyBT-Book" w:eastAsiaTheme="minorEastAsia" w:hAnsi="AvantGardeITCbyBT-Book" w:cs="AvantGardeITCbyBT-Book" w:hint="eastAsia"/>
          <w:kern w:val="0"/>
        </w:rPr>
        <w:t xml:space="preserve"> </w:t>
      </w:r>
      <w:r w:rsidRPr="00E90CB9">
        <w:rPr>
          <w:rFonts w:ascii="AvantGardeITCbyBT-Book" w:eastAsiaTheme="minorEastAsia" w:hAnsi="AvantGardeITCbyBT-Book" w:cs="AvantGardeITCbyBT-Book"/>
          <w:kern w:val="0"/>
        </w:rPr>
        <w:t>of their actions.</w:t>
      </w:r>
    </w:p>
    <w:p w:rsidR="00E90CB9" w:rsidRPr="00E90CB9" w:rsidRDefault="00E90CB9" w:rsidP="00E90CB9">
      <w:pPr>
        <w:autoSpaceDE w:val="0"/>
        <w:autoSpaceDN w:val="0"/>
        <w:adjustRightInd w:val="0"/>
        <w:jc w:val="both"/>
        <w:rPr>
          <w:rFonts w:ascii="AvantGardeITCbyBT-Book" w:eastAsiaTheme="minorEastAsia" w:hAnsi="AvantGardeITCbyBT-Book" w:cs="AvantGardeITCbyBT-Book"/>
          <w:kern w:val="0"/>
        </w:rPr>
      </w:pPr>
    </w:p>
    <w:p w:rsidR="00E90CB9" w:rsidRPr="00485158" w:rsidRDefault="00E90CB9" w:rsidP="00A6481B">
      <w:pPr>
        <w:pStyle w:val="ab"/>
        <w:numPr>
          <w:ilvl w:val="0"/>
          <w:numId w:val="31"/>
        </w:numPr>
        <w:autoSpaceDE w:val="0"/>
        <w:autoSpaceDN w:val="0"/>
        <w:adjustRightInd w:val="0"/>
        <w:ind w:leftChars="0"/>
        <w:jc w:val="both"/>
        <w:rPr>
          <w:rFonts w:ascii="AvantGardeITCbyBT-Book" w:eastAsiaTheme="minorEastAsia" w:hAnsi="AvantGardeITCbyBT-Book" w:cs="AvantGardeITCbyBT-Book"/>
          <w:kern w:val="0"/>
        </w:rPr>
      </w:pPr>
      <w:r w:rsidRPr="00485158">
        <w:rPr>
          <w:rFonts w:ascii="AvantGardeITCbyBT-Book" w:eastAsiaTheme="minorEastAsia" w:hAnsi="AvantGardeITCbyBT-Book" w:cs="AvantGardeITCbyBT-Book"/>
          <w:kern w:val="0"/>
        </w:rPr>
        <w:t>Action program to promote youth</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community involvement: The Ministry shall</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subsidize youth group action programs</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with various characteristics and encourage</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youth groups to form alliances with the</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NPOs. They are also encouraged to</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develop proposals that combine local</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needs with local characteristics. The five</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program categories include local industries,</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community construction, environment and</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habitat, cultural creativity and care for the</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disadvantaged.</w:t>
      </w:r>
    </w:p>
    <w:p w:rsidR="00E90CB9" w:rsidRPr="00E90CB9" w:rsidRDefault="00E90CB9" w:rsidP="00E90CB9">
      <w:pPr>
        <w:autoSpaceDE w:val="0"/>
        <w:autoSpaceDN w:val="0"/>
        <w:adjustRightInd w:val="0"/>
        <w:jc w:val="both"/>
        <w:rPr>
          <w:rFonts w:ascii="AvantGardeITCbyBT-Book" w:eastAsiaTheme="minorEastAsia" w:hAnsi="AvantGardeITCbyBT-Book" w:cs="AvantGardeITCbyBT-Book"/>
          <w:kern w:val="0"/>
        </w:rPr>
      </w:pPr>
    </w:p>
    <w:p w:rsidR="00E90CB9" w:rsidRPr="00485158" w:rsidRDefault="00E90CB9" w:rsidP="00A6481B">
      <w:pPr>
        <w:pStyle w:val="ab"/>
        <w:numPr>
          <w:ilvl w:val="0"/>
          <w:numId w:val="31"/>
        </w:numPr>
        <w:autoSpaceDE w:val="0"/>
        <w:autoSpaceDN w:val="0"/>
        <w:adjustRightInd w:val="0"/>
        <w:ind w:leftChars="0"/>
        <w:jc w:val="both"/>
        <w:rPr>
          <w:rFonts w:ascii="AvantGardeITCbyBT-Book" w:eastAsiaTheme="minorEastAsia" w:hAnsi="AvantGardeITCbyBT-Book" w:cs="AvantGardeITCbyBT-Book"/>
          <w:kern w:val="0"/>
        </w:rPr>
      </w:pPr>
      <w:r w:rsidRPr="00485158">
        <w:rPr>
          <w:rFonts w:ascii="AvantGardeITCbyBT-Book" w:eastAsiaTheme="minorEastAsia" w:hAnsi="AvantGardeITCbyBT-Book" w:cs="AvantGardeITCbyBT-Book"/>
          <w:kern w:val="0"/>
        </w:rPr>
        <w:t>Campus forums: Great role models such as</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youth experts and ambassadors are invited to</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share their experience in social participation</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and public affairs with youths in universities,</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colleges and junior colleges and senior</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secondary schools to encourage youths to</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devote themselves to public affairs by face to</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face talk.</w:t>
      </w:r>
    </w:p>
    <w:p w:rsidR="00E90CB9" w:rsidRPr="00E90CB9" w:rsidRDefault="00E90CB9" w:rsidP="00E90CB9">
      <w:pPr>
        <w:autoSpaceDE w:val="0"/>
        <w:autoSpaceDN w:val="0"/>
        <w:adjustRightInd w:val="0"/>
        <w:jc w:val="both"/>
        <w:rPr>
          <w:rFonts w:ascii="AvantGardeITCbyBT-Book" w:eastAsiaTheme="minorEastAsia" w:hAnsi="AvantGardeITCbyBT-Book" w:cs="AvantGardeITCbyBT-Book"/>
          <w:kern w:val="0"/>
        </w:rPr>
      </w:pPr>
    </w:p>
    <w:p w:rsidR="00E90CB9" w:rsidRPr="00485158" w:rsidRDefault="00E90CB9" w:rsidP="00A6481B">
      <w:pPr>
        <w:pStyle w:val="ab"/>
        <w:numPr>
          <w:ilvl w:val="0"/>
          <w:numId w:val="31"/>
        </w:numPr>
        <w:autoSpaceDE w:val="0"/>
        <w:autoSpaceDN w:val="0"/>
        <w:adjustRightInd w:val="0"/>
        <w:ind w:leftChars="0"/>
        <w:jc w:val="both"/>
        <w:rPr>
          <w:rFonts w:ascii="AvantGardeITCbyBT-Book" w:eastAsiaTheme="minorEastAsia" w:hAnsi="AvantGardeITCbyBT-Book" w:cs="AvantGardeITCbyBT-Book"/>
          <w:kern w:val="0"/>
        </w:rPr>
      </w:pPr>
      <w:r w:rsidRPr="00485158">
        <w:rPr>
          <w:rFonts w:ascii="AvantGardeITCbyBT-Book" w:eastAsiaTheme="minorEastAsia" w:hAnsi="AvantGardeITCbyBT-Book" w:cs="AvantGardeITCbyBT-Book"/>
          <w:kern w:val="0"/>
        </w:rPr>
        <w:t>Work with Taiwan Youth Foundation to</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promote youth development: Establish an</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exchange platform for Youth Development</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Administration and Taiwan Youth Foundation</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to enhance collaboration and horizontal</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dialogue system. Since 2014, there has</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been many seminars and conferences</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held for Taiwan Youth Foundation to share</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their valuable experiences and provide</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youth diverse opportunities and channels</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to be involved in the communities. In turns,</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it expands the efficacy of the horizontal</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dialogue between the organizations.</w:t>
      </w:r>
    </w:p>
    <w:p w:rsidR="00E90CB9" w:rsidRDefault="00E90CB9" w:rsidP="00E90CB9">
      <w:pPr>
        <w:autoSpaceDE w:val="0"/>
        <w:autoSpaceDN w:val="0"/>
        <w:adjustRightInd w:val="0"/>
        <w:rPr>
          <w:rFonts w:ascii="AvantGardeITCbyBT-Book" w:eastAsiaTheme="minorEastAsia" w:hAnsi="AvantGardeITCbyBT-Book" w:cs="AvantGardeITCbyBT-Book"/>
          <w:kern w:val="0"/>
          <w:sz w:val="20"/>
          <w:szCs w:val="20"/>
        </w:rPr>
      </w:pPr>
    </w:p>
    <w:p w:rsidR="00E90CB9" w:rsidRPr="00485158" w:rsidRDefault="00E90CB9" w:rsidP="00A6481B">
      <w:pPr>
        <w:pStyle w:val="ab"/>
        <w:numPr>
          <w:ilvl w:val="0"/>
          <w:numId w:val="29"/>
        </w:numPr>
        <w:autoSpaceDE w:val="0"/>
        <w:autoSpaceDN w:val="0"/>
        <w:adjustRightInd w:val="0"/>
        <w:ind w:leftChars="0"/>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Promote Youth Involvement in</w:t>
      </w:r>
      <w:r w:rsidRPr="00485158">
        <w:rPr>
          <w:rFonts w:ascii="VAGRoundedLtNormal" w:eastAsiaTheme="minorEastAsia" w:hAnsi="VAGRoundedLtNormal" w:cs="VAGRoundedLtNormal"/>
          <w:color w:val="FFFFFF"/>
          <w:kern w:val="0"/>
          <w:sz w:val="36"/>
          <w:szCs w:val="32"/>
        </w:rPr>
        <w:t xml:space="preserve"> </w:t>
      </w:r>
      <w:r w:rsidRPr="00485158">
        <w:rPr>
          <w:rFonts w:ascii="TitilliumText25L-800wt" w:eastAsiaTheme="minorEastAsia" w:hAnsi="TitilliumText25L-800wt" w:cs="TitilliumText25L-800wt"/>
          <w:color w:val="262281"/>
          <w:kern w:val="0"/>
          <w:szCs w:val="22"/>
        </w:rPr>
        <w:t>Policies</w:t>
      </w:r>
    </w:p>
    <w:p w:rsidR="00E90CB9" w:rsidRPr="00485158" w:rsidRDefault="00E90CB9" w:rsidP="00485158">
      <w:pPr>
        <w:autoSpaceDE w:val="0"/>
        <w:autoSpaceDN w:val="0"/>
        <w:adjustRightInd w:val="0"/>
        <w:jc w:val="both"/>
        <w:rPr>
          <w:rFonts w:ascii="AvantGardeITCbyBT-Book" w:eastAsiaTheme="minorEastAsia" w:hAnsi="AvantGardeITCbyBT-Book" w:cs="AvantGardeITCbyBT-Book"/>
          <w:kern w:val="0"/>
        </w:rPr>
      </w:pPr>
      <w:r w:rsidRPr="00485158">
        <w:rPr>
          <w:rFonts w:ascii="AvantGardeITCbyBT-Book" w:eastAsiaTheme="minorEastAsia" w:hAnsi="AvantGardeITCbyBT-Book" w:cs="AvantGardeITCbyBT-Book"/>
          <w:kern w:val="0"/>
        </w:rPr>
        <w:t>Actively construct platforms that will promote</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dialogues or recommendations for youth</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involvement in policies. Promote the Youth</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Policy Union program and conduct training</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 xml:space="preserve">for the master of ceremony for youth </w:t>
      </w:r>
      <w:proofErr w:type="gramStart"/>
      <w:r w:rsidRPr="00485158">
        <w:rPr>
          <w:rFonts w:ascii="AvantGardeITCbyBT-Book" w:eastAsiaTheme="minorEastAsia" w:hAnsi="AvantGardeITCbyBT-Book" w:cs="AvantGardeITCbyBT-Book"/>
          <w:kern w:val="0"/>
        </w:rPr>
        <w:t>policy</w:t>
      </w:r>
      <w:r w:rsidR="00485158"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forums</w:t>
      </w:r>
      <w:proofErr w:type="gramEnd"/>
      <w:r w:rsidRPr="00485158">
        <w:rPr>
          <w:rFonts w:ascii="AvantGardeITCbyBT-Book" w:eastAsiaTheme="minorEastAsia" w:hAnsi="AvantGardeITCbyBT-Book" w:cs="AvantGardeITCbyBT-Book"/>
          <w:kern w:val="0"/>
        </w:rPr>
        <w:t>, establish a Youth Advisory Committee,</w:t>
      </w:r>
      <w:r w:rsidR="00485158"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promote and guide colleges and universities</w:t>
      </w:r>
      <w:r w:rsidR="00485158"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in autonomous governance to increase the</w:t>
      </w:r>
      <w:r w:rsidR="00485158"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opportunities for youth involvement in policymaking.</w:t>
      </w:r>
    </w:p>
    <w:p w:rsidR="00485158" w:rsidRPr="00485158" w:rsidRDefault="00485158" w:rsidP="00485158">
      <w:pPr>
        <w:autoSpaceDE w:val="0"/>
        <w:autoSpaceDN w:val="0"/>
        <w:adjustRightInd w:val="0"/>
        <w:jc w:val="both"/>
        <w:rPr>
          <w:rFonts w:ascii="AvantGardeITCbyBT-Book" w:eastAsiaTheme="minorEastAsia" w:hAnsi="AvantGardeITCbyBT-Book" w:cs="AvantGardeITCbyBT-Book"/>
          <w:kern w:val="0"/>
        </w:rPr>
      </w:pPr>
    </w:p>
    <w:p w:rsidR="00485158" w:rsidRPr="00485158" w:rsidRDefault="00485158" w:rsidP="00A6481B">
      <w:pPr>
        <w:pStyle w:val="ab"/>
        <w:numPr>
          <w:ilvl w:val="0"/>
          <w:numId w:val="32"/>
        </w:numPr>
        <w:autoSpaceDE w:val="0"/>
        <w:autoSpaceDN w:val="0"/>
        <w:adjustRightInd w:val="0"/>
        <w:ind w:leftChars="0"/>
        <w:jc w:val="both"/>
        <w:rPr>
          <w:rFonts w:ascii="AvantGardeITCbyBT-Book" w:eastAsiaTheme="minorEastAsia" w:hAnsi="AvantGardeITCbyBT-Book" w:cs="AvantGardeITCbyBT-Book"/>
          <w:kern w:val="0"/>
        </w:rPr>
      </w:pPr>
      <w:r w:rsidRPr="00485158">
        <w:rPr>
          <w:rFonts w:ascii="AvantGardeITCbyBT-Book" w:eastAsiaTheme="minorEastAsia" w:hAnsi="AvantGardeITCbyBT-Book" w:cs="AvantGardeITCbyBT-Book"/>
          <w:kern w:val="0"/>
        </w:rPr>
        <w:t>Conduct the Youth Policy Union program:</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Conduct Youth Policy Forum, Youth Group</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Policy Development Competition, Leader of</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the Day and Youth Creativity Action Program</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to encourage social participation among the</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youth with their own actions to increase their</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civic awareness.</w:t>
      </w:r>
    </w:p>
    <w:p w:rsidR="00485158" w:rsidRPr="00485158" w:rsidRDefault="00485158" w:rsidP="00485158">
      <w:pPr>
        <w:autoSpaceDE w:val="0"/>
        <w:autoSpaceDN w:val="0"/>
        <w:adjustRightInd w:val="0"/>
        <w:jc w:val="both"/>
        <w:rPr>
          <w:rFonts w:ascii="AvantGardeITCbyBT-Book" w:eastAsiaTheme="minorEastAsia" w:hAnsi="AvantGardeITCbyBT-Book" w:cs="AvantGardeITCbyBT-Book"/>
          <w:kern w:val="0"/>
        </w:rPr>
      </w:pPr>
    </w:p>
    <w:p w:rsidR="00485158" w:rsidRPr="00485158" w:rsidRDefault="00485158" w:rsidP="00A6481B">
      <w:pPr>
        <w:pStyle w:val="ab"/>
        <w:numPr>
          <w:ilvl w:val="0"/>
          <w:numId w:val="32"/>
        </w:numPr>
        <w:autoSpaceDE w:val="0"/>
        <w:autoSpaceDN w:val="0"/>
        <w:adjustRightInd w:val="0"/>
        <w:ind w:leftChars="0"/>
        <w:jc w:val="both"/>
        <w:rPr>
          <w:rFonts w:ascii="AvantGardeITCbyBT-Book" w:eastAsiaTheme="minorEastAsia" w:hAnsi="AvantGardeITCbyBT-Book" w:cs="AvantGardeITCbyBT-Book"/>
          <w:kern w:val="0"/>
        </w:rPr>
      </w:pPr>
      <w:r w:rsidRPr="00485158">
        <w:rPr>
          <w:rFonts w:ascii="AvantGardeITCbyBT-Book" w:eastAsiaTheme="minorEastAsia" w:hAnsi="AvantGardeITCbyBT-Book" w:cs="AvantGardeITCbyBT-Book"/>
          <w:kern w:val="0"/>
        </w:rPr>
        <w:t>Establish a youth advisory committee:</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Conduct discussions on issues that youths are</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concerned about and collect comments</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and approaches to provide specific policy</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recommendations as a way to bridge</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communications between the government</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and youth.</w:t>
      </w:r>
    </w:p>
    <w:p w:rsidR="00485158" w:rsidRPr="00485158" w:rsidRDefault="00485158" w:rsidP="00485158">
      <w:pPr>
        <w:autoSpaceDE w:val="0"/>
        <w:autoSpaceDN w:val="0"/>
        <w:adjustRightInd w:val="0"/>
        <w:jc w:val="both"/>
        <w:rPr>
          <w:rFonts w:ascii="AvantGardeITCbyBT-Book" w:eastAsiaTheme="minorEastAsia" w:hAnsi="AvantGardeITCbyBT-Book" w:cs="AvantGardeITCbyBT-Book"/>
          <w:kern w:val="0"/>
        </w:rPr>
      </w:pPr>
    </w:p>
    <w:p w:rsidR="00485158" w:rsidRPr="00485158" w:rsidRDefault="00485158" w:rsidP="00A6481B">
      <w:pPr>
        <w:pStyle w:val="ab"/>
        <w:numPr>
          <w:ilvl w:val="0"/>
          <w:numId w:val="32"/>
        </w:numPr>
        <w:autoSpaceDE w:val="0"/>
        <w:autoSpaceDN w:val="0"/>
        <w:adjustRightInd w:val="0"/>
        <w:ind w:leftChars="0"/>
        <w:jc w:val="both"/>
        <w:rPr>
          <w:rFonts w:ascii="AvantGardeITCbyBT-Book" w:eastAsiaTheme="minorEastAsia" w:hAnsi="AvantGardeITCbyBT-Book" w:cs="AvantGardeITCbyBT-Book"/>
          <w:kern w:val="0"/>
        </w:rPr>
      </w:pPr>
      <w:r w:rsidRPr="00485158">
        <w:rPr>
          <w:rFonts w:ascii="AvantGardeITCbyBT-Book" w:eastAsiaTheme="minorEastAsia" w:hAnsi="AvantGardeITCbyBT-Book" w:cs="AvantGardeITCbyBT-Book"/>
          <w:kern w:val="0"/>
        </w:rPr>
        <w:t>Assist universities, colleges and junior</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colleges to develop student autonomous</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organizations: Conduct various seminars,</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training, competitions and observations for</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autonomous governance to improve the</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students’ understanding of civic literacy, their</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abilities in rational thinking and to better the</w:t>
      </w:r>
      <w:r w:rsidRPr="00485158">
        <w:rPr>
          <w:rFonts w:ascii="AvantGardeITCbyBT-Book" w:eastAsiaTheme="minorEastAsia" w:hAnsi="AvantGardeITCbyBT-Book" w:cs="AvantGardeITCbyBT-Book" w:hint="eastAsia"/>
          <w:kern w:val="0"/>
        </w:rPr>
        <w:t xml:space="preserve"> </w:t>
      </w:r>
      <w:r w:rsidRPr="00485158">
        <w:rPr>
          <w:rFonts w:ascii="AvantGardeITCbyBT-Book" w:eastAsiaTheme="minorEastAsia" w:hAnsi="AvantGardeITCbyBT-Book" w:cs="AvantGardeITCbyBT-Book"/>
          <w:kern w:val="0"/>
        </w:rPr>
        <w:t>quality of organizational management.</w:t>
      </w:r>
    </w:p>
    <w:p w:rsidR="00485158" w:rsidRPr="00485158" w:rsidRDefault="00485158" w:rsidP="00485158">
      <w:pPr>
        <w:autoSpaceDE w:val="0"/>
        <w:autoSpaceDN w:val="0"/>
        <w:adjustRightInd w:val="0"/>
        <w:jc w:val="both"/>
        <w:rPr>
          <w:rFonts w:ascii="AvantGardeITCbyBT-Book" w:eastAsiaTheme="minorEastAsia" w:hAnsi="AvantGardeITCbyBT-Book" w:cs="AvantGardeITCbyBT-Book"/>
          <w:kern w:val="0"/>
        </w:rPr>
      </w:pPr>
    </w:p>
    <w:p w:rsidR="00485158" w:rsidRPr="00485158" w:rsidRDefault="00485158" w:rsidP="00A6481B">
      <w:pPr>
        <w:pStyle w:val="ab"/>
        <w:numPr>
          <w:ilvl w:val="0"/>
          <w:numId w:val="29"/>
        </w:numPr>
        <w:autoSpaceDE w:val="0"/>
        <w:autoSpaceDN w:val="0"/>
        <w:adjustRightInd w:val="0"/>
        <w:ind w:leftChars="0"/>
        <w:jc w:val="both"/>
        <w:rPr>
          <w:rFonts w:ascii="TitilliumText25L-800wt" w:eastAsiaTheme="minorEastAsia" w:hAnsi="TitilliumText25L-800wt" w:cs="TitilliumText25L-800wt"/>
          <w:color w:val="262281"/>
          <w:kern w:val="0"/>
        </w:rPr>
      </w:pPr>
      <w:r w:rsidRPr="00485158">
        <w:rPr>
          <w:rFonts w:ascii="TitilliumText25L-800wt" w:eastAsiaTheme="minorEastAsia" w:hAnsi="TitilliumText25L-800wt" w:cs="TitilliumText25L-800wt"/>
          <w:color w:val="262281"/>
          <w:kern w:val="0"/>
        </w:rPr>
        <w:t>Enhance the Involvement of Youth</w:t>
      </w:r>
      <w:r w:rsidRPr="00485158">
        <w:rPr>
          <w:rFonts w:ascii="VAGRoundedLtNormal" w:eastAsiaTheme="minorEastAsia" w:hAnsi="VAGRoundedLtNormal" w:cs="VAGRoundedLtNormal"/>
          <w:color w:val="FFFFFF"/>
          <w:kern w:val="0"/>
        </w:rPr>
        <w:t xml:space="preserve"> </w:t>
      </w:r>
      <w:r w:rsidRPr="00485158">
        <w:rPr>
          <w:rFonts w:ascii="TitilliumText25L-800wt" w:eastAsiaTheme="minorEastAsia" w:hAnsi="TitilliumText25L-800wt" w:cs="TitilliumText25L-800wt"/>
          <w:color w:val="262281"/>
          <w:kern w:val="0"/>
        </w:rPr>
        <w:t>Volunteers</w:t>
      </w:r>
    </w:p>
    <w:p w:rsidR="00485158" w:rsidRPr="00485158" w:rsidRDefault="00485158" w:rsidP="00485158">
      <w:pPr>
        <w:autoSpaceDE w:val="0"/>
        <w:autoSpaceDN w:val="0"/>
        <w:adjustRightInd w:val="0"/>
        <w:jc w:val="both"/>
        <w:rPr>
          <w:rFonts w:ascii="AvantGardeITCbyBT-Book" w:eastAsiaTheme="minorEastAsia" w:hAnsi="AvantGardeITCbyBT-Book" w:cs="AvantGardeITCbyBT-Book"/>
          <w:kern w:val="0"/>
          <w:szCs w:val="20"/>
        </w:rPr>
      </w:pPr>
      <w:r w:rsidRPr="00485158">
        <w:rPr>
          <w:rFonts w:ascii="AvantGardeITCbyBT-Book" w:eastAsiaTheme="minorEastAsia" w:hAnsi="AvantGardeITCbyBT-Book" w:cs="AvantGardeITCbyBT-Book"/>
          <w:kern w:val="0"/>
          <w:szCs w:val="20"/>
        </w:rPr>
        <w:t>Promote diverse youth volunteer services,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cultivate their knowledge and skills in volunteer</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services and strengthen the platform and</w:t>
      </w:r>
      <w:r w:rsidRPr="00485158">
        <w:rPr>
          <w:rFonts w:ascii="AvantGardeITCbyBT-Book" w:eastAsiaTheme="minorEastAsia" w:hAnsi="AvantGardeITCbyBT-Book" w:cs="AvantGardeITCbyBT-Book" w:hint="eastAsia"/>
          <w:kern w:val="0"/>
          <w:szCs w:val="20"/>
        </w:rPr>
        <w:t xml:space="preserve"> </w:t>
      </w:r>
      <w:r w:rsidR="006771F4">
        <w:rPr>
          <w:rFonts w:ascii="AvantGardeITCbyBT-Book" w:eastAsiaTheme="minorEastAsia" w:hAnsi="AvantGardeITCbyBT-Book" w:cs="AvantGardeITCbyBT-Book"/>
          <w:kern w:val="0"/>
          <w:szCs w:val="20"/>
        </w:rPr>
        <w:t>network for youth volunteer ser</w:t>
      </w:r>
      <w:r w:rsidRPr="00485158">
        <w:rPr>
          <w:rFonts w:ascii="AvantGardeITCbyBT-Book" w:eastAsiaTheme="minorEastAsia" w:hAnsi="AvantGardeITCbyBT-Book" w:cs="AvantGardeITCbyBT-Book"/>
          <w:kern w:val="0"/>
          <w:szCs w:val="20"/>
        </w:rPr>
        <w:t>vices to</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reach the goal of a million youths, a million</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volunteers.</w:t>
      </w:r>
    </w:p>
    <w:p w:rsidR="00485158" w:rsidRPr="00485158" w:rsidRDefault="00485158" w:rsidP="00485158">
      <w:pPr>
        <w:autoSpaceDE w:val="0"/>
        <w:autoSpaceDN w:val="0"/>
        <w:adjustRightInd w:val="0"/>
        <w:jc w:val="both"/>
        <w:rPr>
          <w:rFonts w:ascii="AvantGardeITCbyBT-Book" w:eastAsiaTheme="minorEastAsia" w:hAnsi="AvantGardeITCbyBT-Book" w:cs="AvantGardeITCbyBT-Book"/>
          <w:kern w:val="0"/>
          <w:szCs w:val="20"/>
        </w:rPr>
      </w:pPr>
    </w:p>
    <w:p w:rsidR="00485158" w:rsidRPr="006771F4" w:rsidRDefault="00485158" w:rsidP="00A6481B">
      <w:pPr>
        <w:pStyle w:val="ab"/>
        <w:numPr>
          <w:ilvl w:val="0"/>
          <w:numId w:val="33"/>
        </w:numPr>
        <w:autoSpaceDE w:val="0"/>
        <w:autoSpaceDN w:val="0"/>
        <w:adjustRightInd w:val="0"/>
        <w:ind w:leftChars="0"/>
        <w:jc w:val="both"/>
        <w:rPr>
          <w:rFonts w:ascii="AvantGardeITCbyBT-Book" w:eastAsiaTheme="minorEastAsia" w:hAnsi="AvantGardeITCbyBT-Book" w:cs="AvantGardeITCbyBT-Book"/>
          <w:kern w:val="0"/>
          <w:szCs w:val="20"/>
        </w:rPr>
      </w:pPr>
      <w:r w:rsidRPr="006771F4">
        <w:rPr>
          <w:rFonts w:ascii="AvantGardeITCbyBT-Book" w:eastAsiaTheme="minorEastAsia" w:hAnsi="AvantGardeITCbyBT-Book" w:cs="AvantGardeITCbyBT-Book"/>
          <w:kern w:val="0"/>
          <w:szCs w:val="20"/>
        </w:rPr>
        <w:t>Conduct a series of service activities to</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rouse youths’ willingness to volunteer. Subsidize</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youth groups that perform volunteer services</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and encourage youths to perform various</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services. Hold national competitions and</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assemblies for outstanding youth volunteer</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groups to honor exemplary volunteers.</w:t>
      </w:r>
      <w:r w:rsidRPr="006771F4">
        <w:rPr>
          <w:rFonts w:ascii="AvantGardeITCbyBT-Book" w:eastAsiaTheme="minorEastAsia" w:hAnsi="AvantGardeITCbyBT-Book" w:cs="AvantGardeITCbyBT-Book" w:hint="eastAsia"/>
          <w:kern w:val="0"/>
          <w:szCs w:val="20"/>
        </w:rPr>
        <w:t xml:space="preserve"> </w:t>
      </w:r>
    </w:p>
    <w:p w:rsidR="00485158" w:rsidRPr="00485158" w:rsidRDefault="00485158" w:rsidP="00485158">
      <w:pPr>
        <w:autoSpaceDE w:val="0"/>
        <w:autoSpaceDN w:val="0"/>
        <w:adjustRightInd w:val="0"/>
        <w:jc w:val="both"/>
        <w:rPr>
          <w:rFonts w:ascii="AvantGardeITCbyBT-Book" w:eastAsiaTheme="minorEastAsia" w:hAnsi="AvantGardeITCbyBT-Book" w:cs="AvantGardeITCbyBT-Book"/>
          <w:kern w:val="0"/>
          <w:szCs w:val="20"/>
        </w:rPr>
      </w:pPr>
    </w:p>
    <w:p w:rsidR="00485158" w:rsidRPr="006771F4" w:rsidRDefault="00485158" w:rsidP="00A6481B">
      <w:pPr>
        <w:pStyle w:val="ab"/>
        <w:numPr>
          <w:ilvl w:val="0"/>
          <w:numId w:val="33"/>
        </w:numPr>
        <w:autoSpaceDE w:val="0"/>
        <w:autoSpaceDN w:val="0"/>
        <w:adjustRightInd w:val="0"/>
        <w:ind w:leftChars="0"/>
        <w:jc w:val="both"/>
        <w:rPr>
          <w:rFonts w:ascii="AvantGardeITCbyBT-Book" w:eastAsiaTheme="minorEastAsia" w:hAnsi="AvantGardeITCbyBT-Book" w:cs="AvantGardeITCbyBT-Book"/>
          <w:kern w:val="0"/>
          <w:szCs w:val="20"/>
        </w:rPr>
      </w:pPr>
      <w:r w:rsidRPr="006771F4">
        <w:rPr>
          <w:rFonts w:ascii="AvantGardeITCbyBT-Book" w:eastAsiaTheme="minorEastAsia" w:hAnsi="AvantGardeITCbyBT-Book" w:cs="AvantGardeITCbyBT-Book"/>
          <w:kern w:val="0"/>
          <w:szCs w:val="20"/>
        </w:rPr>
        <w:t>Establish regional youth volunteer centers</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and reinforce the organizational connection</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and integration of local resources. Conduct</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lastRenderedPageBreak/>
        <w:t>basic and special training for youth volunteers</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to give lectures in teams.</w:t>
      </w:r>
    </w:p>
    <w:p w:rsidR="00485158" w:rsidRPr="00485158" w:rsidRDefault="00485158" w:rsidP="00485158">
      <w:pPr>
        <w:autoSpaceDE w:val="0"/>
        <w:autoSpaceDN w:val="0"/>
        <w:adjustRightInd w:val="0"/>
        <w:jc w:val="both"/>
        <w:rPr>
          <w:rFonts w:ascii="AvantGardeITCbyBT-Book" w:eastAsiaTheme="minorEastAsia" w:hAnsi="AvantGardeITCbyBT-Book" w:cs="AvantGardeITCbyBT-Book"/>
          <w:kern w:val="0"/>
          <w:szCs w:val="20"/>
        </w:rPr>
      </w:pPr>
    </w:p>
    <w:p w:rsidR="00485158" w:rsidRPr="006771F4" w:rsidRDefault="00485158" w:rsidP="00A6481B">
      <w:pPr>
        <w:pStyle w:val="ab"/>
        <w:numPr>
          <w:ilvl w:val="0"/>
          <w:numId w:val="33"/>
        </w:numPr>
        <w:autoSpaceDE w:val="0"/>
        <w:autoSpaceDN w:val="0"/>
        <w:adjustRightInd w:val="0"/>
        <w:ind w:leftChars="0"/>
        <w:jc w:val="both"/>
        <w:rPr>
          <w:rFonts w:ascii="AvantGardeITCbyBT-Book" w:eastAsiaTheme="minorEastAsia" w:hAnsi="AvantGardeITCbyBT-Book" w:cs="AvantGardeITCbyBT-Book"/>
          <w:kern w:val="0"/>
          <w:szCs w:val="20"/>
        </w:rPr>
      </w:pPr>
      <w:r w:rsidRPr="006771F4">
        <w:rPr>
          <w:rFonts w:ascii="AvantGardeITCbyBT-Book" w:eastAsiaTheme="minorEastAsia" w:hAnsi="AvantGardeITCbyBT-Book" w:cs="AvantGardeITCbyBT-Book"/>
          <w:kern w:val="0"/>
          <w:szCs w:val="20"/>
        </w:rPr>
        <w:t>Establish youth volunteer participation and</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promotion committees. Integrate government</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and private forces to assist with the promotion</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of youth volunteer services. Promote and</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maintain websites f o r Youth Volunteer</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Service for Regional Peace and integrate</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the information concerning youth volunteer</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services to provide a communication platform</w:t>
      </w:r>
      <w:r w:rsidRPr="006771F4">
        <w:rPr>
          <w:rFonts w:ascii="AvantGardeITCbyBT-Book" w:eastAsiaTheme="minorEastAsia" w:hAnsi="AvantGardeITCbyBT-Book" w:cs="AvantGardeITCbyBT-Book" w:hint="eastAsia"/>
          <w:kern w:val="0"/>
          <w:szCs w:val="20"/>
        </w:rPr>
        <w:t xml:space="preserve"> </w:t>
      </w:r>
      <w:r w:rsidRPr="006771F4">
        <w:rPr>
          <w:rFonts w:ascii="AvantGardeITCbyBT-Book" w:eastAsiaTheme="minorEastAsia" w:hAnsi="AvantGardeITCbyBT-Book" w:cs="AvantGardeITCbyBT-Book"/>
          <w:kern w:val="0"/>
          <w:szCs w:val="20"/>
        </w:rPr>
        <w:t>for public and private resources.</w:t>
      </w:r>
    </w:p>
    <w:p w:rsidR="00485158" w:rsidRDefault="00485158" w:rsidP="00485158">
      <w:pPr>
        <w:autoSpaceDE w:val="0"/>
        <w:autoSpaceDN w:val="0"/>
        <w:adjustRightInd w:val="0"/>
        <w:rPr>
          <w:rFonts w:ascii="AvantGardeITCbyBT-Book" w:eastAsiaTheme="minorEastAsia" w:hAnsi="AvantGardeITCbyBT-Book" w:cs="AvantGardeITCbyBT-Book"/>
          <w:kern w:val="0"/>
          <w:sz w:val="20"/>
          <w:szCs w:val="20"/>
        </w:rPr>
      </w:pPr>
    </w:p>
    <w:p w:rsidR="00485158" w:rsidRPr="00485158" w:rsidRDefault="00485158" w:rsidP="00A6481B">
      <w:pPr>
        <w:pStyle w:val="ab"/>
        <w:numPr>
          <w:ilvl w:val="0"/>
          <w:numId w:val="27"/>
        </w:numPr>
        <w:autoSpaceDE w:val="0"/>
        <w:autoSpaceDN w:val="0"/>
        <w:adjustRightInd w:val="0"/>
        <w:ind w:leftChars="0"/>
        <w:rPr>
          <w:rFonts w:ascii="Calibri-Bold" w:eastAsiaTheme="minorEastAsia" w:hAnsi="Calibri-Bold" w:cs="Calibri-Bold"/>
          <w:b/>
          <w:bCs/>
          <w:color w:val="262281"/>
          <w:kern w:val="0"/>
          <w:sz w:val="28"/>
          <w:szCs w:val="26"/>
        </w:rPr>
      </w:pPr>
      <w:r w:rsidRPr="00485158">
        <w:rPr>
          <w:rFonts w:ascii="Calibri-Bold" w:eastAsiaTheme="minorEastAsia" w:hAnsi="Calibri-Bold" w:cs="Calibri-Bold"/>
          <w:b/>
          <w:bCs/>
          <w:color w:val="262281"/>
          <w:kern w:val="0"/>
          <w:sz w:val="28"/>
          <w:szCs w:val="26"/>
        </w:rPr>
        <w:t>International Experience and</w:t>
      </w:r>
      <w:r w:rsidRPr="00485158">
        <w:rPr>
          <w:rFonts w:ascii="AvantGardeITCbyBT-Medium" w:eastAsiaTheme="minorEastAsia" w:hAnsi="AvantGardeITCbyBT-Medium" w:cs="AvantGardeITCbyBT-Medium"/>
          <w:color w:val="FFFFFF"/>
          <w:kern w:val="0"/>
          <w:sz w:val="32"/>
          <w:szCs w:val="30"/>
        </w:rPr>
        <w:t xml:space="preserve"> </w:t>
      </w:r>
      <w:r w:rsidRPr="00485158">
        <w:rPr>
          <w:rFonts w:ascii="Calibri-Bold" w:eastAsiaTheme="minorEastAsia" w:hAnsi="Calibri-Bold" w:cs="Calibri-Bold"/>
          <w:b/>
          <w:bCs/>
          <w:color w:val="262281"/>
          <w:kern w:val="0"/>
          <w:sz w:val="28"/>
          <w:szCs w:val="26"/>
        </w:rPr>
        <w:t>Learning for Youths</w:t>
      </w:r>
    </w:p>
    <w:p w:rsidR="00485158" w:rsidRPr="00485158" w:rsidRDefault="00485158" w:rsidP="00A6481B">
      <w:pPr>
        <w:pStyle w:val="ab"/>
        <w:numPr>
          <w:ilvl w:val="0"/>
          <w:numId w:val="30"/>
        </w:numPr>
        <w:autoSpaceDE w:val="0"/>
        <w:autoSpaceDN w:val="0"/>
        <w:adjustRightInd w:val="0"/>
        <w:ind w:leftChars="0"/>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Promote Youth International</w:t>
      </w:r>
      <w:r w:rsidRPr="00485158">
        <w:rPr>
          <w:rFonts w:ascii="VAGRoundedLtNormal" w:eastAsiaTheme="minorEastAsia" w:hAnsi="VAGRoundedLtNormal" w:cs="VAGRoundedLtNormal"/>
          <w:color w:val="FFFFFF"/>
          <w:kern w:val="0"/>
          <w:sz w:val="36"/>
          <w:szCs w:val="32"/>
        </w:rPr>
        <w:t xml:space="preserve"> </w:t>
      </w:r>
      <w:r w:rsidRPr="00485158">
        <w:rPr>
          <w:rFonts w:ascii="TitilliumText25L-800wt" w:eastAsiaTheme="minorEastAsia" w:hAnsi="TitilliumText25L-800wt" w:cs="TitilliumText25L-800wt"/>
          <w:color w:val="262281"/>
          <w:kern w:val="0"/>
          <w:szCs w:val="22"/>
        </w:rPr>
        <w:t>Involvement and Exchange</w:t>
      </w:r>
    </w:p>
    <w:p w:rsidR="00485158" w:rsidRPr="00485158" w:rsidRDefault="00485158" w:rsidP="00485158">
      <w:pPr>
        <w:autoSpaceDE w:val="0"/>
        <w:autoSpaceDN w:val="0"/>
        <w:adjustRightInd w:val="0"/>
        <w:jc w:val="both"/>
        <w:rPr>
          <w:rFonts w:ascii="AvantGardeITCbyBT-Book" w:eastAsiaTheme="minorEastAsia" w:hAnsi="AvantGardeITCbyBT-Book" w:cs="AvantGardeITCbyBT-Book"/>
          <w:kern w:val="0"/>
          <w:szCs w:val="20"/>
        </w:rPr>
      </w:pPr>
      <w:r w:rsidRPr="00485158">
        <w:rPr>
          <w:rFonts w:ascii="AvantGardeITCbyBT-Book" w:eastAsiaTheme="minorEastAsia" w:hAnsi="AvantGardeITCbyBT-Book" w:cs="AvantGardeITCbyBT-Book"/>
          <w:kern w:val="0"/>
          <w:szCs w:val="20"/>
        </w:rPr>
        <w:t>Integrate related resources to push proposals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f o r diverse international participation</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and services. For examples, to expand</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international in-depth youth exchange, to</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promote international youth personnel training</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program, to encourage and subsidize youth to</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voice out and participate on the international</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stage, to subsidize the youth volunteer team</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from both international and Taiwanese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schools abroad, to broaden the youth’s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vision, to increase Taiwanese youth’s global</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mobility and competiveness, to enhance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youth’s international affair knowledge and</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to nurture leaders with a global mindset.</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In turns, the influential youth can speak for</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Taiwan on the international stage and leads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the new generation into the global stage. By</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upgrading the international competitiveness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and mobility of the youth, they will gain more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opportunities to be part of the global actions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and fulfill their dreams. The young generations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will increase the basic international knowledge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and quality through the foreign exchange with</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youth from all over the world.</w:t>
      </w:r>
    </w:p>
    <w:p w:rsidR="00485158" w:rsidRDefault="00485158" w:rsidP="00485158">
      <w:pPr>
        <w:autoSpaceDE w:val="0"/>
        <w:autoSpaceDN w:val="0"/>
        <w:adjustRightInd w:val="0"/>
        <w:rPr>
          <w:rFonts w:ascii="AvantGardeITCbyBT-Book" w:eastAsiaTheme="minorEastAsia" w:hAnsi="AvantGardeITCbyBT-Book" w:cs="AvantGardeITCbyBT-Book"/>
          <w:kern w:val="0"/>
          <w:sz w:val="20"/>
          <w:szCs w:val="20"/>
        </w:rPr>
      </w:pPr>
    </w:p>
    <w:p w:rsidR="00485158" w:rsidRPr="00485158" w:rsidRDefault="00485158" w:rsidP="00A6481B">
      <w:pPr>
        <w:pStyle w:val="ab"/>
        <w:numPr>
          <w:ilvl w:val="0"/>
          <w:numId w:val="30"/>
        </w:numPr>
        <w:autoSpaceDE w:val="0"/>
        <w:autoSpaceDN w:val="0"/>
        <w:adjustRightInd w:val="0"/>
        <w:ind w:leftChars="0"/>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Promote learning Through Service</w:t>
      </w:r>
    </w:p>
    <w:p w:rsidR="00485158" w:rsidRPr="00485158" w:rsidRDefault="00485158" w:rsidP="00485158">
      <w:pPr>
        <w:autoSpaceDE w:val="0"/>
        <w:autoSpaceDN w:val="0"/>
        <w:adjustRightInd w:val="0"/>
        <w:jc w:val="both"/>
        <w:rPr>
          <w:rFonts w:ascii="AvantGardeITCbyBT-Book" w:eastAsiaTheme="minorEastAsia" w:hAnsi="AvantGardeITCbyBT-Book" w:cs="AvantGardeITCbyBT-Book"/>
          <w:kern w:val="0"/>
          <w:szCs w:val="20"/>
        </w:rPr>
      </w:pPr>
      <w:r w:rsidRPr="00485158">
        <w:rPr>
          <w:rFonts w:ascii="AvantGardeITCbyBT-Book" w:eastAsiaTheme="minorEastAsia" w:hAnsi="AvantGardeITCbyBT-Book" w:cs="AvantGardeITCbyBT-Book"/>
          <w:kern w:val="0"/>
          <w:szCs w:val="20"/>
        </w:rPr>
        <w:t>Formulate and implement proposals for</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learning through services from the Ministry</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with a focus on promoting and fulfilling such a</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concept. Combine forces from governments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of all levels, schools, communities and nonprofit</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organizations to create collaboration</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and support network for learning through</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services. The accumulation of experiences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will help connect with the international</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community. 2015 is set to be the year of</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service learning where the focus is on training</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seed teachers, strengthening the information</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platform for learning, subsidizing universities,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colleges and junior colleges to promote a</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creative proposal for service learning that</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focus on the community. Also, the colleges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are strongly encouraged to lead the nearby</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junior and elementary schools to promote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learning through service in a customized</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 xml:space="preserve">manner. Conduct </w:t>
      </w:r>
      <w:r w:rsidRPr="00485158">
        <w:rPr>
          <w:rFonts w:ascii="AvantGardeITCbyBT-Book" w:eastAsiaTheme="minorEastAsia" w:hAnsi="AvantGardeITCbyBT-Book" w:cs="AvantGardeITCbyBT-Book"/>
          <w:kern w:val="0"/>
          <w:szCs w:val="20"/>
        </w:rPr>
        <w:lastRenderedPageBreak/>
        <w:t>a national end result</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exhibition and award ceremony on learning</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through services to promote exchanges on</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domestic and international experiences with</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learning through service and to award role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models and promotional staff for exemplary</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performance.</w:t>
      </w:r>
    </w:p>
    <w:p w:rsidR="00485158" w:rsidRDefault="00485158" w:rsidP="00485158">
      <w:pPr>
        <w:autoSpaceDE w:val="0"/>
        <w:autoSpaceDN w:val="0"/>
        <w:adjustRightInd w:val="0"/>
        <w:rPr>
          <w:rFonts w:ascii="AvantGardeITCbyBT-Book" w:eastAsiaTheme="minorEastAsia" w:hAnsi="AvantGardeITCbyBT-Book" w:cs="AvantGardeITCbyBT-Book"/>
          <w:kern w:val="0"/>
          <w:sz w:val="20"/>
          <w:szCs w:val="20"/>
        </w:rPr>
      </w:pPr>
    </w:p>
    <w:p w:rsidR="00485158" w:rsidRPr="00485158" w:rsidRDefault="00485158" w:rsidP="00A6481B">
      <w:pPr>
        <w:pStyle w:val="ab"/>
        <w:numPr>
          <w:ilvl w:val="0"/>
          <w:numId w:val="30"/>
        </w:numPr>
        <w:autoSpaceDE w:val="0"/>
        <w:autoSpaceDN w:val="0"/>
        <w:adjustRightInd w:val="0"/>
        <w:ind w:leftChars="0"/>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Promote Channels for Youth Travel</w:t>
      </w:r>
      <w:r w:rsidRPr="00485158">
        <w:rPr>
          <w:rFonts w:ascii="VAGRoundedLtNormal" w:eastAsiaTheme="minorEastAsia" w:hAnsi="VAGRoundedLtNormal" w:cs="VAGRoundedLtNormal"/>
          <w:color w:val="FFFFFF"/>
          <w:kern w:val="0"/>
          <w:sz w:val="36"/>
          <w:szCs w:val="32"/>
        </w:rPr>
        <w:t xml:space="preserve"> </w:t>
      </w:r>
      <w:r w:rsidRPr="00485158">
        <w:rPr>
          <w:rFonts w:ascii="TitilliumText25L-800wt" w:eastAsiaTheme="minorEastAsia" w:hAnsi="TitilliumText25L-800wt" w:cs="TitilliumText25L-800wt"/>
          <w:color w:val="262281"/>
          <w:kern w:val="0"/>
          <w:szCs w:val="22"/>
        </w:rPr>
        <w:t>and Study</w:t>
      </w:r>
    </w:p>
    <w:p w:rsidR="00485158" w:rsidRPr="00485158" w:rsidRDefault="00485158" w:rsidP="00485158">
      <w:pPr>
        <w:autoSpaceDE w:val="0"/>
        <w:autoSpaceDN w:val="0"/>
        <w:adjustRightInd w:val="0"/>
        <w:jc w:val="both"/>
        <w:rPr>
          <w:rFonts w:ascii="AvantGardeITCbyBT-Book" w:eastAsiaTheme="minorEastAsia" w:hAnsi="AvantGardeITCbyBT-Book" w:cs="AvantGardeITCbyBT-Book"/>
          <w:kern w:val="0"/>
          <w:szCs w:val="20"/>
        </w:rPr>
      </w:pPr>
      <w:r w:rsidRPr="00485158">
        <w:rPr>
          <w:rFonts w:ascii="AvantGardeITCbyBT-Book" w:eastAsiaTheme="minorEastAsia" w:hAnsi="AvantGardeITCbyBT-Book" w:cs="AvantGardeITCbyBT-Book"/>
          <w:kern w:val="0"/>
          <w:szCs w:val="20"/>
        </w:rPr>
        <w:t>Promote a youth travel program to encourage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the young people to get to know themselves,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 xml:space="preserve">experience life, </w:t>
      </w:r>
      <w:proofErr w:type="gramStart"/>
      <w:r w:rsidRPr="00485158">
        <w:rPr>
          <w:rFonts w:ascii="AvantGardeITCbyBT-Book" w:eastAsiaTheme="minorEastAsia" w:hAnsi="AvantGardeITCbyBT-Book" w:cs="AvantGardeITCbyBT-Book"/>
          <w:kern w:val="0"/>
          <w:szCs w:val="20"/>
        </w:rPr>
        <w:t>develop</w:t>
      </w:r>
      <w:proofErr w:type="gramEnd"/>
      <w:r w:rsidRPr="00485158">
        <w:rPr>
          <w:rFonts w:ascii="AvantGardeITCbyBT-Book" w:eastAsiaTheme="minorEastAsia" w:hAnsi="AvantGardeITCbyBT-Book" w:cs="AvantGardeITCbyBT-Book"/>
          <w:kern w:val="0"/>
          <w:szCs w:val="20"/>
        </w:rPr>
        <w:t xml:space="preserve"> adaptability and</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the ability to react through travel learning</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experiences. In addition to improving self</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understanding and development, t his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program will also help youths travel throughout</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their native land. They will understand Taiwan</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better, become more caring and passionate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about Taiwan and start to recognize and</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take responsibility for this land. Youth travel is</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combined with charity issues to encourage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youth to evolve and grow through altruistic</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acts. Meetings will be held for youths to share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their travel experiences, including experts in</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traveling Taiwan, and increase the influence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of role models and create the trend of youth</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travel in Taiwan. In order to encourage youth</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to travel abroad to study and experience the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world, broaden their international perspective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and strengthen international mobility, the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Ministry implemented the pilot study program</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for students in universities, colleges and junior</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colleges to experience life abroad. The</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curriculum incorporates the concept of Gap</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Year. The program provides multiple ways for</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youth to experience life and study abroad</w:t>
      </w:r>
      <w:r w:rsidRPr="00485158">
        <w:rPr>
          <w:rFonts w:ascii="AvantGardeITCbyBT-Book" w:eastAsiaTheme="minorEastAsia" w:hAnsi="AvantGardeITCbyBT-Book" w:cs="AvantGardeITCbyBT-Book" w:hint="eastAsia"/>
          <w:kern w:val="0"/>
          <w:szCs w:val="20"/>
        </w:rPr>
        <w:t xml:space="preserve"> </w:t>
      </w:r>
      <w:r w:rsidRPr="00485158">
        <w:rPr>
          <w:rFonts w:ascii="AvantGardeITCbyBT-Book" w:eastAsiaTheme="minorEastAsia" w:hAnsi="AvantGardeITCbyBT-Book" w:cs="AvantGardeITCbyBT-Book"/>
          <w:kern w:val="0"/>
          <w:szCs w:val="20"/>
        </w:rPr>
        <w:t>with a systematic course design.</w:t>
      </w:r>
    </w:p>
    <w:p w:rsidR="00485158" w:rsidRDefault="00485158" w:rsidP="00485158">
      <w:pPr>
        <w:autoSpaceDE w:val="0"/>
        <w:autoSpaceDN w:val="0"/>
        <w:adjustRightInd w:val="0"/>
        <w:rPr>
          <w:rFonts w:ascii="AvantGardeITCbyBT-Book" w:eastAsiaTheme="minorEastAsia" w:hAnsi="AvantGardeITCbyBT-Book" w:cs="AvantGardeITCbyBT-Book"/>
          <w:kern w:val="0"/>
          <w:sz w:val="20"/>
          <w:szCs w:val="20"/>
        </w:rPr>
      </w:pPr>
    </w:p>
    <w:p w:rsidR="00485158" w:rsidRDefault="00485158"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6771F4">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49 / </w:t>
      </w:r>
      <w:r>
        <w:rPr>
          <w:rFonts w:ascii="Candara" w:eastAsiaTheme="minorEastAsia" w:hAnsi="Candara" w:cs="Candara"/>
          <w:color w:val="003333"/>
          <w:kern w:val="0"/>
          <w:sz w:val="32"/>
          <w:szCs w:val="32"/>
        </w:rPr>
        <w:t>Education Expenditures</w:t>
      </w: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5404F6" w:rsidP="005404F6">
      <w:pPr>
        <w:autoSpaceDE w:val="0"/>
        <w:autoSpaceDN w:val="0"/>
        <w:adjustRightInd w:val="0"/>
        <w:jc w:val="both"/>
        <w:rPr>
          <w:rFonts w:ascii="AvantGardeITCbyBT-Book" w:eastAsiaTheme="minorEastAsia" w:hAnsi="AvantGardeITCbyBT-Book" w:cs="AvantGardeITCbyBT-Book"/>
          <w:kern w:val="0"/>
        </w:rPr>
      </w:pPr>
      <w:r w:rsidRPr="005404F6">
        <w:rPr>
          <w:rFonts w:ascii="AvantGardeITCbyBT-Book" w:eastAsiaTheme="minorEastAsia" w:hAnsi="AvantGardeITCbyBT-Book" w:cs="AvantGardeITCbyBT-Book"/>
          <w:kern w:val="0"/>
        </w:rPr>
        <w:t>The government has demonstrated the</w:t>
      </w:r>
      <w:r w:rsidRPr="005404F6">
        <w:rPr>
          <w:rFonts w:ascii="AvantGardeITCbyBT-Book" w:eastAsiaTheme="minorEastAsia" w:hAnsi="AvantGardeITCbyBT-Book" w:cs="AvantGardeITCbyBT-Book" w:hint="eastAsia"/>
          <w:kern w:val="0"/>
        </w:rPr>
        <w:t xml:space="preserve"> </w:t>
      </w:r>
      <w:proofErr w:type="spellStart"/>
      <w:r w:rsidRPr="005404F6">
        <w:rPr>
          <w:rFonts w:ascii="AvantGardeITCbyBT-Book" w:eastAsiaTheme="minorEastAsia" w:hAnsi="AvantGardeITCbyBT-Book" w:cs="AvantGardeITCbyBT-Book"/>
          <w:kern w:val="0"/>
        </w:rPr>
        <w:t>impor</w:t>
      </w:r>
      <w:proofErr w:type="spellEnd"/>
      <w:r w:rsidRPr="005404F6">
        <w:rPr>
          <w:rFonts w:ascii="AvantGardeITCbyBT-Book" w:eastAsiaTheme="minorEastAsia" w:hAnsi="AvantGardeITCbyBT-Book" w:cs="AvantGardeITCbyBT-Book"/>
          <w:kern w:val="0"/>
        </w:rPr>
        <w:t xml:space="preserve"> </w:t>
      </w:r>
      <w:proofErr w:type="spellStart"/>
      <w:r w:rsidRPr="005404F6">
        <w:rPr>
          <w:rFonts w:ascii="AvantGardeITCbyBT-Book" w:eastAsiaTheme="minorEastAsia" w:hAnsi="AvantGardeITCbyBT-Book" w:cs="AvantGardeITCbyBT-Book"/>
          <w:kern w:val="0"/>
        </w:rPr>
        <w:t>tance</w:t>
      </w:r>
      <w:proofErr w:type="spellEnd"/>
      <w:r w:rsidRPr="005404F6">
        <w:rPr>
          <w:rFonts w:ascii="AvantGardeITCbyBT-Book" w:eastAsiaTheme="minorEastAsia" w:hAnsi="AvantGardeITCbyBT-Book" w:cs="AvantGardeITCbyBT-Book"/>
          <w:kern w:val="0"/>
        </w:rPr>
        <w:t xml:space="preserve"> </w:t>
      </w:r>
      <w:proofErr w:type="spellStart"/>
      <w:r w:rsidRPr="005404F6">
        <w:rPr>
          <w:rFonts w:ascii="AvantGardeITCbyBT-Book" w:eastAsiaTheme="minorEastAsia" w:hAnsi="AvantGardeITCbyBT-Book" w:cs="AvantGardeITCbyBT-Book"/>
          <w:kern w:val="0"/>
        </w:rPr>
        <w:t>i</w:t>
      </w:r>
      <w:proofErr w:type="spellEnd"/>
      <w:r w:rsidRPr="005404F6">
        <w:rPr>
          <w:rFonts w:ascii="AvantGardeITCbyBT-Book" w:eastAsiaTheme="minorEastAsia" w:hAnsi="AvantGardeITCbyBT-Book" w:cs="AvantGardeITCbyBT-Book"/>
          <w:kern w:val="0"/>
        </w:rPr>
        <w:t xml:space="preserve"> t at taches to educational</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development by increasing the education</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budget. The 12-year Basic Education takes</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effect in SY2014. President Ma Ying-</w:t>
      </w:r>
      <w:proofErr w:type="spellStart"/>
      <w:r w:rsidRPr="005404F6">
        <w:rPr>
          <w:rFonts w:ascii="AvantGardeITCbyBT-Book" w:eastAsiaTheme="minorEastAsia" w:hAnsi="AvantGardeITCbyBT-Book" w:cs="AvantGardeITCbyBT-Book"/>
          <w:kern w:val="0"/>
        </w:rPr>
        <w:t>jeou</w:t>
      </w:r>
      <w:proofErr w:type="spellEnd"/>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announced on December 28, 2011 the</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Compilation and Administration of Education</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Expenditures Act, which increased the</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percentage of funds allotted to education</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expenditures from 21.5% to 22.5% of the</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national budget, which should add more than</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NT$20 billion to the current education budget,</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testament to the government’s devotion to</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the promotion of 12-year Basic Education. The</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new policy took effect on January 1, 2012.</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In addition, the Ministry also appropriated a</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large budget to assist minorities and those</w:t>
      </w:r>
      <w:r w:rsidRPr="005404F6">
        <w:rPr>
          <w:rFonts w:ascii="AvantGardeITCbyBT-Book" w:eastAsiaTheme="minorEastAsia" w:hAnsi="AvantGardeITCbyBT-Book" w:cs="AvantGardeITCbyBT-Book" w:hint="eastAsia"/>
          <w:kern w:val="0"/>
        </w:rPr>
        <w:t xml:space="preserve"> </w:t>
      </w:r>
      <w:r w:rsidRPr="005404F6">
        <w:rPr>
          <w:rFonts w:ascii="AvantGardeITCbyBT-Book" w:eastAsiaTheme="minorEastAsia" w:hAnsi="AvantGardeITCbyBT-Book" w:cs="AvantGardeITCbyBT-Book"/>
          <w:kern w:val="0"/>
        </w:rPr>
        <w:t>who live in remote areas.</w:t>
      </w:r>
    </w:p>
    <w:p w:rsidR="005404F6" w:rsidRDefault="005404F6" w:rsidP="005404F6">
      <w:pPr>
        <w:autoSpaceDE w:val="0"/>
        <w:autoSpaceDN w:val="0"/>
        <w:adjustRightInd w:val="0"/>
        <w:jc w:val="both"/>
        <w:rPr>
          <w:rFonts w:ascii="AvantGardeITCbyBT-Book" w:eastAsiaTheme="minorEastAsia" w:hAnsi="AvantGardeITCbyBT-Book" w:cs="AvantGardeITCbyBT-Book"/>
          <w:kern w:val="0"/>
        </w:rPr>
      </w:pPr>
    </w:p>
    <w:p w:rsidR="005404F6" w:rsidRDefault="005404F6" w:rsidP="005404F6">
      <w:pPr>
        <w:autoSpaceDE w:val="0"/>
        <w:autoSpaceDN w:val="0"/>
        <w:adjustRightInd w:val="0"/>
        <w:jc w:val="both"/>
        <w:rPr>
          <w:rFonts w:ascii="Calibri-Bold" w:eastAsiaTheme="minorEastAsia" w:hAnsi="Calibri-Bold" w:cs="Calibri-Bold"/>
          <w:b/>
          <w:bCs/>
          <w:color w:val="40F300"/>
          <w:kern w:val="0"/>
          <w:sz w:val="28"/>
          <w:szCs w:val="32"/>
        </w:rPr>
      </w:pPr>
      <w:r w:rsidRPr="005404F6">
        <w:rPr>
          <w:rFonts w:ascii="Calibri-Bold" w:eastAsiaTheme="minorEastAsia" w:hAnsi="Calibri-Bold" w:cs="Calibri-Bold"/>
          <w:b/>
          <w:bCs/>
          <w:color w:val="40F300"/>
          <w:kern w:val="0"/>
          <w:sz w:val="28"/>
          <w:szCs w:val="32"/>
        </w:rPr>
        <w:t>Education Expenditures</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r w:rsidRPr="005404F6">
        <w:rPr>
          <w:rFonts w:ascii="AvantGardeITCbyBT-Book" w:eastAsiaTheme="minorEastAsia" w:hAnsi="AvantGardeITCbyBT-Book" w:cs="AvantGardeITCbyBT-Book"/>
          <w:kern w:val="0"/>
          <w:szCs w:val="20"/>
        </w:rPr>
        <w:t>In the 1951 fiscal year, the education budget</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for all educational levels was NT$ 213 million,</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which accounted for 1.68% of GDP; in the</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2014 fiscal year, the figure has since reached</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NT$ 838.26 billion, or 5.21% of GDP. The</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budget for private education institutions has</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also risen from the 1961 fiscal year, when</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private institutions accounted for less than</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10% of the total education budget, to fiscal</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year 2014, when funding for private institutions</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reached 25.26% of the education budget;</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public schools meanwhile enjoyed 74.74% of</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the budget.</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r w:rsidRPr="005404F6">
        <w:rPr>
          <w:rFonts w:ascii="AvantGardeITCbyBT-Book" w:eastAsiaTheme="minorEastAsia" w:hAnsi="AvantGardeITCbyBT-Book" w:cs="AvantGardeITCbyBT-Book"/>
          <w:kern w:val="0"/>
          <w:szCs w:val="20"/>
        </w:rPr>
        <w:t>Looking at the breakdown of each education</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level, in SY2014, the total education budget</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was NT$ 708 billion, of which preschool</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education accounted for 7.44%, elementary</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and junior high education accounted</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for 42.71%, senior secondary education</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accounted for 15.10%, higher education</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accounted for 34.13% (junior colleges 0.74%,</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universities and colleges 33.39%), and 0.61%</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went to other institutions.</w:t>
      </w: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50 / </w:t>
      </w:r>
      <w:r>
        <w:rPr>
          <w:rFonts w:ascii="Candara" w:eastAsiaTheme="minorEastAsia" w:hAnsi="Candara" w:cs="Candara"/>
          <w:color w:val="003333"/>
          <w:kern w:val="0"/>
          <w:sz w:val="32"/>
          <w:szCs w:val="32"/>
        </w:rPr>
        <w:t>Teacher and Arts</w:t>
      </w:r>
      <w:r>
        <w:rPr>
          <w:rFonts w:ascii="Candara" w:eastAsiaTheme="minorEastAsia" w:hAnsi="Candara" w:cs="Candara" w:hint="eastAsia"/>
          <w:color w:val="003333"/>
          <w:kern w:val="0"/>
          <w:sz w:val="32"/>
          <w:szCs w:val="32"/>
        </w:rPr>
        <w:t xml:space="preserve"> </w:t>
      </w:r>
      <w:r>
        <w:rPr>
          <w:rFonts w:ascii="Candara" w:eastAsiaTheme="minorEastAsia" w:hAnsi="Candara" w:cs="Candara"/>
          <w:color w:val="003333"/>
          <w:kern w:val="0"/>
          <w:sz w:val="32"/>
          <w:szCs w:val="32"/>
        </w:rPr>
        <w:t>Education</w:t>
      </w:r>
    </w:p>
    <w:p w:rsidR="005404F6" w:rsidRDefault="005404F6" w:rsidP="005404F6">
      <w:pPr>
        <w:autoSpaceDE w:val="0"/>
        <w:autoSpaceDN w:val="0"/>
        <w:adjustRightInd w:val="0"/>
        <w:jc w:val="both"/>
        <w:rPr>
          <w:rFonts w:ascii="AvantGardeITCbyBT-Book" w:eastAsiaTheme="minorEastAsia" w:hAnsi="AvantGardeITCbyBT-Book" w:cs="AvantGardeITCbyBT-Book"/>
          <w:kern w:val="0"/>
          <w:sz w:val="28"/>
        </w:rPr>
      </w:pPr>
    </w:p>
    <w:p w:rsidR="005404F6" w:rsidRPr="00B93542" w:rsidRDefault="005404F6" w:rsidP="00A6481B">
      <w:pPr>
        <w:pStyle w:val="ab"/>
        <w:numPr>
          <w:ilvl w:val="0"/>
          <w:numId w:val="34"/>
        </w:numPr>
        <w:autoSpaceDE w:val="0"/>
        <w:autoSpaceDN w:val="0"/>
        <w:adjustRightInd w:val="0"/>
        <w:ind w:leftChars="0"/>
        <w:rPr>
          <w:rFonts w:ascii="Calibri-Bold" w:eastAsiaTheme="minorEastAsia" w:hAnsi="Calibri-Bold" w:cs="Calibri-Bold"/>
          <w:b/>
          <w:bCs/>
          <w:color w:val="FF8097"/>
          <w:kern w:val="0"/>
          <w:sz w:val="28"/>
          <w:szCs w:val="32"/>
        </w:rPr>
      </w:pPr>
      <w:r w:rsidRPr="00B93542">
        <w:rPr>
          <w:rFonts w:ascii="Calibri-Bold" w:eastAsiaTheme="minorEastAsia" w:hAnsi="Calibri-Bold" w:cs="Calibri-Bold"/>
          <w:b/>
          <w:bCs/>
          <w:color w:val="FF8097"/>
          <w:kern w:val="0"/>
          <w:sz w:val="28"/>
          <w:szCs w:val="32"/>
        </w:rPr>
        <w:t>Teacher’s Professional</w:t>
      </w:r>
      <w:r w:rsidRPr="00B93542">
        <w:rPr>
          <w:rFonts w:ascii="AvantGardeITCbyBT-Medium" w:eastAsiaTheme="minorEastAsia" w:hAnsi="AvantGardeITCbyBT-Medium" w:cs="AvantGardeITCbyBT-Medium"/>
          <w:color w:val="FFFFFF"/>
          <w:kern w:val="0"/>
          <w:sz w:val="28"/>
          <w:szCs w:val="30"/>
        </w:rPr>
        <w:t xml:space="preserve"> </w:t>
      </w:r>
      <w:r w:rsidRPr="00B93542">
        <w:rPr>
          <w:rFonts w:ascii="Calibri-Bold" w:eastAsiaTheme="minorEastAsia" w:hAnsi="Calibri-Bold" w:cs="Calibri-Bold"/>
          <w:b/>
          <w:bCs/>
          <w:color w:val="FF8097"/>
          <w:kern w:val="0"/>
          <w:sz w:val="28"/>
          <w:szCs w:val="32"/>
        </w:rPr>
        <w:t>Training</w:t>
      </w: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r w:rsidRPr="005404F6">
        <w:rPr>
          <w:rFonts w:ascii="AvantGardeITCbyBT-Book" w:eastAsiaTheme="minorEastAsia" w:hAnsi="AvantGardeITCbyBT-Book" w:cs="AvantGardeITCbyBT-Book"/>
          <w:kern w:val="0"/>
          <w:szCs w:val="20"/>
        </w:rPr>
        <w:t>The Teacher Education Law is designed to</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develop a pool of qualified teachers for</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preschools, primary schools and secondary</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schools. Potential candidates are recruited</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from teacher-training institutions and</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programs and colleges/universities that offer</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a teacher-training curriculum. These teacher</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training programs recruit qualified students</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at the undergraduate, masters and doctoral</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levels. Eligible candidates must complete</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a curriculum which covers regular courses,</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specialty courses and pedagogy courses,</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after which they must attend a 6-month</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internship, at the end of which if they pass</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the teacher certification assessment, they will</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receive official certification. Only candidates</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who have obtained this certification are</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eligible to participate in screenings held by</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local governments for positions in teaching</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and administration at the secondary, primary</w:t>
      </w:r>
      <w:r w:rsidRPr="005404F6">
        <w:rPr>
          <w:rFonts w:ascii="AvantGardeITCbyBT-Book" w:eastAsiaTheme="minorEastAsia" w:hAnsi="AvantGardeITCbyBT-Book" w:cs="AvantGardeITCbyBT-Book" w:hint="eastAsia"/>
          <w:kern w:val="0"/>
          <w:szCs w:val="20"/>
        </w:rPr>
        <w:t xml:space="preserve"> </w:t>
      </w:r>
      <w:r w:rsidRPr="005404F6">
        <w:rPr>
          <w:rFonts w:ascii="AvantGardeITCbyBT-Book" w:eastAsiaTheme="minorEastAsia" w:hAnsi="AvantGardeITCbyBT-Book" w:cs="AvantGardeITCbyBT-Book"/>
          <w:kern w:val="0"/>
          <w:szCs w:val="20"/>
        </w:rPr>
        <w:t>and preschool education levels.</w:t>
      </w: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Calibri-Bold" w:eastAsiaTheme="minorEastAsia" w:hAnsi="Calibri-Bold" w:cs="Calibri-Bold"/>
          <w:b/>
          <w:bCs/>
          <w:color w:val="FF8097"/>
          <w:kern w:val="0"/>
          <w:sz w:val="28"/>
          <w:szCs w:val="32"/>
        </w:rPr>
      </w:pPr>
      <w:r w:rsidRPr="005404F6">
        <w:rPr>
          <w:rFonts w:ascii="Calibri-Bold" w:eastAsiaTheme="minorEastAsia" w:hAnsi="Calibri-Bold" w:cs="Calibri-Bold"/>
          <w:b/>
          <w:bCs/>
          <w:color w:val="FF8097"/>
          <w:kern w:val="0"/>
          <w:sz w:val="28"/>
          <w:szCs w:val="32"/>
        </w:rPr>
        <w:t>Key policies and future plans:</w:t>
      </w:r>
    </w:p>
    <w:p w:rsidR="005404F6" w:rsidRPr="00B93542" w:rsidRDefault="005404F6" w:rsidP="00A6481B">
      <w:pPr>
        <w:pStyle w:val="ab"/>
        <w:numPr>
          <w:ilvl w:val="0"/>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Promote the White Paper on Teacher</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Education to lead the professional</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development of teachers through four</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aspects, including pre-employment training,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counseling infused teaching, teacher ’ 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professional development and support system</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with 9 development strategies and 28 action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plans have been developed to plan for</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overall professional training for teachers from</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all levels in all subjects.</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A6481B">
      <w:pPr>
        <w:pStyle w:val="ab"/>
        <w:numPr>
          <w:ilvl w:val="0"/>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 xml:space="preserve">The Ministry will </w:t>
      </w:r>
      <w:proofErr w:type="spellStart"/>
      <w:r w:rsidRPr="00B93542">
        <w:rPr>
          <w:rFonts w:ascii="AvantGardeITCbyBT-Book" w:eastAsiaTheme="minorEastAsia" w:hAnsi="AvantGardeITCbyBT-Book" w:cs="AvantGardeITCbyBT-Book"/>
          <w:kern w:val="0"/>
          <w:szCs w:val="20"/>
        </w:rPr>
        <w:t>finetune</w:t>
      </w:r>
      <w:proofErr w:type="spellEnd"/>
      <w:r w:rsidRPr="00B93542">
        <w:rPr>
          <w:rFonts w:ascii="AvantGardeITCbyBT-Book" w:eastAsiaTheme="minorEastAsia" w:hAnsi="AvantGardeITCbyBT-Book" w:cs="AvantGardeITCbyBT-Book"/>
          <w:kern w:val="0"/>
          <w:szCs w:val="20"/>
        </w:rPr>
        <w:t xml:space="preserve"> the Teacher</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Education Law, especially in the areas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of pre-employment training, on-the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job</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training, and professional development,</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 xml:space="preserve">as well as </w:t>
      </w:r>
      <w:proofErr w:type="gramStart"/>
      <w:r w:rsidRPr="00B93542">
        <w:rPr>
          <w:rFonts w:ascii="AvantGardeITCbyBT-Book" w:eastAsiaTheme="minorEastAsia" w:hAnsi="AvantGardeITCbyBT-Book" w:cs="AvantGardeITCbyBT-Book"/>
          <w:kern w:val="0"/>
          <w:szCs w:val="20"/>
        </w:rPr>
        <w:t>take</w:t>
      </w:r>
      <w:proofErr w:type="gramEnd"/>
      <w:r w:rsidRPr="00B93542">
        <w:rPr>
          <w:rFonts w:ascii="AvantGardeITCbyBT-Book" w:eastAsiaTheme="minorEastAsia" w:hAnsi="AvantGardeITCbyBT-Book" w:cs="AvantGardeITCbyBT-Book"/>
          <w:kern w:val="0"/>
          <w:szCs w:val="20"/>
        </w:rPr>
        <w:t xml:space="preserve"> into consideration society’s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expectations and demand for quality</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teachers.</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A6481B">
      <w:pPr>
        <w:pStyle w:val="ab"/>
        <w:numPr>
          <w:ilvl w:val="0"/>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Research and develop the Teacher</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Professionalism Standard and the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Teacher Professional Performance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Standard as pre-employment training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and references for professional growth</w:t>
      </w:r>
      <w:r w:rsidR="00B93542">
        <w:rPr>
          <w:rFonts w:ascii="AvantGardeITCbyBT-Book" w:eastAsiaTheme="minorEastAsia" w:hAnsi="AvantGardeITCbyBT-Book" w:cs="AvantGardeITCbyBT-Book" w:hint="eastAsia"/>
          <w:kern w:val="0"/>
          <w:szCs w:val="20"/>
        </w:rPr>
        <w:t xml:space="preserve"> t</w:t>
      </w:r>
      <w:r w:rsidR="00B93542" w:rsidRPr="00B93542">
        <w:rPr>
          <w:rFonts w:ascii="AvantGardeITCbyBT-Book" w:eastAsiaTheme="minorEastAsia" w:hAnsi="AvantGardeITCbyBT-Book" w:cs="AvantGardeITCbyBT-Book"/>
          <w:kern w:val="0"/>
          <w:szCs w:val="20"/>
        </w:rPr>
        <w:t>o</w:t>
      </w:r>
      <w:r w:rsidR="00B93542"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encourage teachers to enhance their</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teaching skills and professional knowledge.</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A6481B">
      <w:pPr>
        <w:pStyle w:val="ab"/>
        <w:numPr>
          <w:ilvl w:val="0"/>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Ministry will encourage teacher</w:t>
      </w:r>
      <w:r w:rsidRPr="00B93542">
        <w:rPr>
          <w:rFonts w:ascii="AvantGardeITCbyBT-Book" w:eastAsiaTheme="minorEastAsia" w:hAnsi="AvantGardeITCbyBT-Book" w:cs="AvantGardeITCbyBT-Book" w:hint="eastAsia"/>
          <w:kern w:val="0"/>
          <w:szCs w:val="20"/>
        </w:rPr>
        <w:t>-</w:t>
      </w:r>
      <w:r w:rsidRPr="00B93542">
        <w:rPr>
          <w:rFonts w:ascii="AvantGardeITCbyBT-Book" w:eastAsiaTheme="minorEastAsia" w:hAnsi="AvantGardeITCbyBT-Book" w:cs="AvantGardeITCbyBT-Book"/>
          <w:kern w:val="0"/>
          <w:szCs w:val="20"/>
        </w:rPr>
        <w:t>training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colleges/universities to each</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develop areas of specialization and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establish an educational resource exchange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platform that will allow different institutions to</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share resources.</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A6481B">
      <w:pPr>
        <w:pStyle w:val="ab"/>
        <w:numPr>
          <w:ilvl w:val="0"/>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Ministry will develop a mechanism</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to evaluate the supply and demand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of teachers so as to be able to tweak</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the number of teachers it trains and ensure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superior quality.</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A6481B">
      <w:pPr>
        <w:pStyle w:val="ab"/>
        <w:numPr>
          <w:ilvl w:val="0"/>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Ministry will provide scholarships and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grants to encourage talented students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to enter teacher-training programs and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also to entice teachers to serve in schools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located in remote areas.</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 w:val="36"/>
        </w:rPr>
      </w:pPr>
    </w:p>
    <w:p w:rsidR="005404F6" w:rsidRPr="00B93542" w:rsidRDefault="005404F6" w:rsidP="00A6481B">
      <w:pPr>
        <w:pStyle w:val="ab"/>
        <w:numPr>
          <w:ilvl w:val="0"/>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Ministry will set up an evaluation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system to be applied to all teacher</w:t>
      </w:r>
      <w:r w:rsidRPr="00B93542">
        <w:rPr>
          <w:rFonts w:ascii="AvantGardeITCbyBT-Book" w:eastAsiaTheme="minorEastAsia" w:hAnsi="AvantGardeITCbyBT-Book" w:cs="AvantGardeITCbyBT-Book" w:hint="eastAsia"/>
          <w:kern w:val="0"/>
          <w:szCs w:val="20"/>
        </w:rPr>
        <w:t>-</w:t>
      </w:r>
      <w:r w:rsidRPr="00B93542">
        <w:rPr>
          <w:rFonts w:ascii="AvantGardeITCbyBT-Book" w:eastAsiaTheme="minorEastAsia" w:hAnsi="AvantGardeITCbyBT-Book" w:cs="AvantGardeITCbyBT-Book"/>
          <w:kern w:val="0"/>
          <w:szCs w:val="20"/>
        </w:rPr>
        <w:t>training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 xml:space="preserve">institutions so as to ensure </w:t>
      </w:r>
      <w:proofErr w:type="gramStart"/>
      <w:r w:rsidRPr="00B93542">
        <w:rPr>
          <w:rFonts w:ascii="AvantGardeITCbyBT-Book" w:eastAsiaTheme="minorEastAsia" w:hAnsi="AvantGardeITCbyBT-Book" w:cs="AvantGardeITCbyBT-Book"/>
          <w:kern w:val="0"/>
          <w:szCs w:val="20"/>
        </w:rPr>
        <w:t>that</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only qualified faculty possessing up-to-date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professional knowledge take</w:t>
      </w:r>
      <w:proofErr w:type="gramEnd"/>
      <w:r w:rsidRPr="00B93542">
        <w:rPr>
          <w:rFonts w:ascii="AvantGardeITCbyBT-Book" w:eastAsiaTheme="minorEastAsia" w:hAnsi="AvantGardeITCbyBT-Book" w:cs="AvantGardeITCbyBT-Book"/>
          <w:kern w:val="0"/>
          <w:szCs w:val="20"/>
        </w:rPr>
        <w:t xml:space="preserve"> part in training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teacher candidates.</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A6481B">
      <w:pPr>
        <w:pStyle w:val="ab"/>
        <w:numPr>
          <w:ilvl w:val="0"/>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Ministry will promote a</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comprehensive teacher evaluation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 y stem and apply the results as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references for establishing the professional</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development system, training evaluation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staff and building a database for qualified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evaluation personnel to help the teachers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grow professionally, improve teaching quality</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and better the students’ performance.</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A6481B">
      <w:pPr>
        <w:pStyle w:val="ab"/>
        <w:numPr>
          <w:ilvl w:val="0"/>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Ministry will establish and maintain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 xml:space="preserve">the In Service website for </w:t>
      </w:r>
      <w:proofErr w:type="gramStart"/>
      <w:r w:rsidRPr="00B93542">
        <w:rPr>
          <w:rFonts w:ascii="AvantGardeITCbyBT-Book" w:eastAsiaTheme="minorEastAsia" w:hAnsi="AvantGardeITCbyBT-Book" w:cs="AvantGardeITCbyBT-Book"/>
          <w:kern w:val="0"/>
          <w:szCs w:val="20"/>
        </w:rPr>
        <w:t>teacher ’s</w:t>
      </w:r>
      <w:proofErr w:type="gramEnd"/>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continued education. All competent</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educational authorities, schools at all levels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 xml:space="preserve">and </w:t>
      </w:r>
      <w:proofErr w:type="gramStart"/>
      <w:r w:rsidRPr="00B93542">
        <w:rPr>
          <w:rFonts w:ascii="AvantGardeITCbyBT-Book" w:eastAsiaTheme="minorEastAsia" w:hAnsi="AvantGardeITCbyBT-Book" w:cs="AvantGardeITCbyBT-Book"/>
          <w:kern w:val="0"/>
          <w:szCs w:val="20"/>
        </w:rPr>
        <w:t>teacher ’s</w:t>
      </w:r>
      <w:proofErr w:type="gramEnd"/>
      <w:r w:rsidRPr="00B93542">
        <w:rPr>
          <w:rFonts w:ascii="AvantGardeITCbyBT-Book" w:eastAsiaTheme="minorEastAsia" w:hAnsi="AvantGardeITCbyBT-Book" w:cs="AvantGardeITCbyBT-Book"/>
          <w:kern w:val="0"/>
          <w:szCs w:val="20"/>
        </w:rPr>
        <w:t xml:space="preserve"> educational facilities may</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register in the online database. Teachers may</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search for educational and study programs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online according to their needs.</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A6481B">
      <w:pPr>
        <w:pStyle w:val="ab"/>
        <w:numPr>
          <w:ilvl w:val="0"/>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Ministry will subsidize colleges and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universities with teacher education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programs and fully implement coaching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for local educational programs to improve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teachers’ professional capabilities and realize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the goal of lifelong learning for teachers.</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A6481B">
      <w:pPr>
        <w:pStyle w:val="ab"/>
        <w:numPr>
          <w:ilvl w:val="0"/>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In anticipation of an aging society</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and the implementation of 12-year</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Basic Education, the Ministry has asked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 xml:space="preserve">the three major teacher-training </w:t>
      </w:r>
      <w:r w:rsidRPr="00B93542">
        <w:rPr>
          <w:rFonts w:ascii="AvantGardeITCbyBT-Book" w:eastAsiaTheme="minorEastAsia" w:hAnsi="AvantGardeITCbyBT-Book" w:cs="AvantGardeITCbyBT-Book"/>
          <w:kern w:val="0"/>
          <w:szCs w:val="20"/>
        </w:rPr>
        <w:lastRenderedPageBreak/>
        <w:t>colleges/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universities to set up an academically-sound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professional development platform for in</w:t>
      </w:r>
      <w:r w:rsidRPr="00B93542">
        <w:rPr>
          <w:rFonts w:ascii="AvantGardeITCbyBT-Book" w:eastAsiaTheme="minorEastAsia" w:hAnsi="AvantGardeITCbyBT-Book" w:cs="AvantGardeITCbyBT-Book" w:hint="eastAsia"/>
          <w:kern w:val="0"/>
          <w:szCs w:val="20"/>
        </w:rPr>
        <w:t>-</w:t>
      </w:r>
      <w:r w:rsidRPr="00B93542">
        <w:rPr>
          <w:rFonts w:ascii="AvantGardeITCbyBT-Book" w:eastAsiaTheme="minorEastAsia" w:hAnsi="AvantGardeITCbyBT-Book" w:cs="AvantGardeITCbyBT-Book"/>
          <w:kern w:val="0"/>
          <w:szCs w:val="20"/>
        </w:rPr>
        <w:t>service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teachers.</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A6481B">
      <w:pPr>
        <w:pStyle w:val="ab"/>
        <w:numPr>
          <w:ilvl w:val="0"/>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central government, local</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government entities, teacher-training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colleges/universities and local schools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will form a partnership to train primary school</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teachers under the elementary school</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teacher training alliance program and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secondary education center establishment</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program. This four-facet partnership is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expected to provide vertical integration of</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teacher supply and professional training. In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additions, the secondary education research</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center plan will be intact.</w:t>
      </w:r>
    </w:p>
    <w:p w:rsidR="005404F6" w:rsidRP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A6481B">
      <w:pPr>
        <w:pStyle w:val="ab"/>
        <w:numPr>
          <w:ilvl w:val="0"/>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Ministry will coordinate with</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the full implementation of 12-year</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Basic Education in 2014, promote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the establishment of the learning support</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system for 12-year Basic Education and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improve teachers’ teaching skills, increase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teachers’ professional knowledge and skill in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teaching effectively, multiple evaluation and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differentiated instruction.</w:t>
      </w:r>
    </w:p>
    <w:p w:rsidR="005404F6" w:rsidRDefault="005404F6" w:rsidP="005404F6">
      <w:pPr>
        <w:autoSpaceDE w:val="0"/>
        <w:autoSpaceDN w:val="0"/>
        <w:adjustRightInd w:val="0"/>
        <w:rPr>
          <w:rFonts w:ascii="AvantGardeITCbyBT-Book" w:eastAsiaTheme="minorEastAsia" w:hAnsi="AvantGardeITCbyBT-Book" w:cs="AvantGardeITCbyBT-Book"/>
          <w:kern w:val="0"/>
          <w:sz w:val="20"/>
          <w:szCs w:val="20"/>
        </w:rPr>
      </w:pPr>
    </w:p>
    <w:p w:rsidR="005404F6" w:rsidRPr="00B93542" w:rsidRDefault="005404F6" w:rsidP="00A6481B">
      <w:pPr>
        <w:pStyle w:val="ab"/>
        <w:numPr>
          <w:ilvl w:val="0"/>
          <w:numId w:val="34"/>
        </w:numPr>
        <w:autoSpaceDE w:val="0"/>
        <w:autoSpaceDN w:val="0"/>
        <w:adjustRightInd w:val="0"/>
        <w:ind w:leftChars="0"/>
        <w:rPr>
          <w:rFonts w:ascii="Calibri-Bold" w:eastAsiaTheme="minorEastAsia" w:hAnsi="Calibri-Bold" w:cs="Calibri-Bold"/>
          <w:b/>
          <w:bCs/>
          <w:color w:val="FF8097"/>
          <w:kern w:val="0"/>
          <w:sz w:val="28"/>
          <w:szCs w:val="32"/>
        </w:rPr>
      </w:pPr>
      <w:r w:rsidRPr="00B93542">
        <w:rPr>
          <w:rFonts w:ascii="Calibri-Bold" w:eastAsiaTheme="minorEastAsia" w:hAnsi="Calibri-Bold" w:cs="Calibri-Bold"/>
          <w:b/>
          <w:bCs/>
          <w:color w:val="FF8097"/>
          <w:kern w:val="0"/>
          <w:sz w:val="28"/>
          <w:szCs w:val="32"/>
        </w:rPr>
        <w:t>Arts Education</w:t>
      </w:r>
    </w:p>
    <w:p w:rsidR="005404F6" w:rsidRPr="00B93542" w:rsidRDefault="005404F6"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In order to fulfill the vision of cultivating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teachers for the new age and developing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high quality education as well as a creative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Taiwan with cultural citizens and meet the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expectations in faculty cultivation and arts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education, the Ministry has established the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Department of Teacher and Arts Education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to be in charge of the planning and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promotion of faculty cultivation and arts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education affairs. The department will be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the window for coordinating and integrating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interdepartmental affairs and combining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resources vertically and horizontally.</w:t>
      </w:r>
    </w:p>
    <w:p w:rsidR="005404F6" w:rsidRPr="00B93542" w:rsidRDefault="005404F6" w:rsidP="00B93542">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goal is to use arts education to cultivate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citizens’ sense of culture and cultivate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exemplary teachers on the foundation of</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aesthetic education. The measures are as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follows:</w:t>
      </w:r>
    </w:p>
    <w:p w:rsidR="005404F6" w:rsidRPr="00B93542" w:rsidRDefault="005404F6" w:rsidP="00B93542">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A6481B">
      <w:pPr>
        <w:pStyle w:val="ab"/>
        <w:numPr>
          <w:ilvl w:val="0"/>
          <w:numId w:val="36"/>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Establish a communication platform</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among administrative organizations for</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arts education at all levels;</w:t>
      </w:r>
    </w:p>
    <w:p w:rsidR="005404F6" w:rsidRPr="00B93542" w:rsidRDefault="005404F6" w:rsidP="00B93542">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A6481B">
      <w:pPr>
        <w:pStyle w:val="ab"/>
        <w:numPr>
          <w:ilvl w:val="0"/>
          <w:numId w:val="36"/>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Formulate and promote mid- and long</w:t>
      </w:r>
      <w:r w:rsidR="00B93542"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range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plans for aesthetic education;</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Pr="00B93542" w:rsidRDefault="00B93542" w:rsidP="00A6481B">
      <w:pPr>
        <w:pStyle w:val="ab"/>
        <w:numPr>
          <w:ilvl w:val="0"/>
          <w:numId w:val="36"/>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Encourage industry- academia</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collaboration;</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Pr="00B93542" w:rsidRDefault="00B93542" w:rsidP="00A6481B">
      <w:pPr>
        <w:pStyle w:val="ab"/>
        <w:numPr>
          <w:ilvl w:val="0"/>
          <w:numId w:val="36"/>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Integrate arts and aesthetic education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with faculty cultivation.</w:t>
      </w:r>
    </w:p>
    <w:p w:rsid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Default="00B93542" w:rsidP="00B93542">
      <w:pPr>
        <w:autoSpaceDE w:val="0"/>
        <w:autoSpaceDN w:val="0"/>
        <w:adjustRightInd w:val="0"/>
        <w:jc w:val="both"/>
        <w:rPr>
          <w:rFonts w:ascii="AvantGardeITCbyBT-Book" w:eastAsiaTheme="minorEastAsia" w:hAnsi="AvantGardeITCbyBT-Book" w:cs="AvantGardeITCbyBT-Book"/>
          <w:kern w:val="0"/>
          <w:sz w:val="32"/>
        </w:rPr>
      </w:pPr>
    </w:p>
    <w:p w:rsidR="00B93542" w:rsidRDefault="00B93542" w:rsidP="00B93542">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53 / </w:t>
      </w:r>
      <w:r>
        <w:rPr>
          <w:rFonts w:ascii="Candara" w:eastAsiaTheme="minorEastAsia" w:hAnsi="Candara" w:cs="Candara"/>
          <w:color w:val="003333"/>
          <w:kern w:val="0"/>
          <w:sz w:val="32"/>
          <w:szCs w:val="32"/>
        </w:rPr>
        <w:t>Study in Taiwan</w:t>
      </w:r>
    </w:p>
    <w:p w:rsidR="00B93542" w:rsidRDefault="00B93542" w:rsidP="00B93542">
      <w:pPr>
        <w:autoSpaceDE w:val="0"/>
        <w:autoSpaceDN w:val="0"/>
        <w:adjustRightInd w:val="0"/>
        <w:jc w:val="both"/>
        <w:rPr>
          <w:rFonts w:ascii="AvantGardeITCbyBT-Book" w:eastAsiaTheme="minorEastAsia" w:hAnsi="AvantGardeITCbyBT-Book" w:cs="AvantGardeITCbyBT-Book"/>
          <w:kern w:val="0"/>
          <w:sz w:val="32"/>
        </w:rPr>
      </w:pP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Ministry of Education considers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international cooperation and collaboration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 cornerstone of its efforts to embrace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internationalization, especially for institutions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of higher education.</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number of international degree students,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language students, and exchange students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studying in Taiwan has increased to 92,685 in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2014, a significant increase from 2006, when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international student enrollment was only</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26,488.</w:t>
      </w:r>
      <w:r w:rsidRPr="00B93542">
        <w:rPr>
          <w:rFonts w:ascii="AvantGardeITCbyBT-Book" w:eastAsiaTheme="minorEastAsia" w:hAnsi="AvantGardeITCbyBT-Book" w:cs="AvantGardeITCbyBT-Book" w:hint="eastAsia"/>
          <w:kern w:val="0"/>
          <w:szCs w:val="20"/>
        </w:rPr>
        <w:t xml:space="preserve"> </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MOE established the Bureau</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of</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International Cultural and Educational</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Relations (BICER) in 1947 to promote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international academic and cultural</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exchange, along with providing international</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students wishing to study in Taiwan with</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assistance, especially with their government</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scholarship applications and information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about Taiwan. In order to promote Taiwan’s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international education exchange programs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and to integrate the cross-strait educational</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affair s, the MOE has re-organized its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former Bureau of International Cultural and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Educational Relations, the Mainland Affairs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Division and the Commission of Overseas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Chinese Education Affair to become the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Department of International and Cross-strait</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Education as of January 1, 2013.</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In addition to efforts made to create an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internationalized environment for academic</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study, Taiwan is an ideal study destination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for several reasons. According to the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Foundation for International Cooperation in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Higher Education of Taiwan (FICHET), these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reasons include the fact that Taiwan has high</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quality academic environment, offers many</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scholarships, exists in a convenient location,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 xml:space="preserve">requests for reasonable tuition, </w:t>
      </w:r>
      <w:proofErr w:type="gramStart"/>
      <w:r w:rsidRPr="00B93542">
        <w:rPr>
          <w:rFonts w:ascii="AvantGardeITCbyBT-Book" w:eastAsiaTheme="minorEastAsia" w:hAnsi="AvantGardeITCbyBT-Book" w:cs="AvantGardeITCbyBT-Book"/>
          <w:kern w:val="0"/>
          <w:szCs w:val="20"/>
        </w:rPr>
        <w:t>provides</w:t>
      </w:r>
      <w:proofErr w:type="gramEnd"/>
      <w:r w:rsidRPr="00B93542">
        <w:rPr>
          <w:rFonts w:ascii="AvantGardeITCbyBT-Book" w:eastAsiaTheme="minorEastAsia" w:hAnsi="AvantGardeITCbyBT-Book" w:cs="AvantGardeITCbyBT-Book"/>
          <w:kern w:val="0"/>
          <w:szCs w:val="20"/>
        </w:rPr>
        <w:t xml:space="preserve"> a</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good Mandarin Chinese learning and living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environment, and studying in Taiwan will be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helpful for further study and career. Besides,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Taiwan’s rich cultural heritage, its advanced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technology and its breath-taking travel</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 xml:space="preserve">destinations and sights are </w:t>
      </w:r>
      <w:r w:rsidRPr="00B93542">
        <w:rPr>
          <w:rFonts w:ascii="AvantGardeITCbyBT-Book" w:eastAsiaTheme="minorEastAsia" w:hAnsi="AvantGardeITCbyBT-Book" w:cs="AvantGardeITCbyBT-Book"/>
          <w:kern w:val="0"/>
          <w:szCs w:val="20"/>
        </w:rPr>
        <w:lastRenderedPageBreak/>
        <w:t>all attractive to</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international students.</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Taiwan can be roughly divided into two</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geographic sections; the flat, gently rolling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hills to the west, where 90% of the population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lives, and the rugged, forest-covered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mountains to the east. There are nine national</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parks showcasing the diverse terrain and the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flora and fauna of the island.</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In addition, Taiwan is rich in the diversity of</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its biological species, boasting more than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50,000 endemic species, or 2.5% of the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world’s total, according to a survey released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by the Council of Agriculture.</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 xml:space="preserve">Taiwan and its people are </w:t>
      </w:r>
      <w:proofErr w:type="spellStart"/>
      <w:proofErr w:type="gramStart"/>
      <w:r w:rsidRPr="00B93542">
        <w:rPr>
          <w:rFonts w:ascii="AvantGardeITCbyBT-Book" w:eastAsiaTheme="minorEastAsia" w:hAnsi="AvantGardeITCbyBT-Book" w:cs="AvantGardeITCbyBT-Book"/>
          <w:kern w:val="0"/>
          <w:szCs w:val="20"/>
        </w:rPr>
        <w:t>renown</w:t>
      </w:r>
      <w:proofErr w:type="spellEnd"/>
      <w:proofErr w:type="gramEnd"/>
      <w:r w:rsidRPr="00B93542">
        <w:rPr>
          <w:rFonts w:ascii="AvantGardeITCbyBT-Book" w:eastAsiaTheme="minorEastAsia" w:hAnsi="AvantGardeITCbyBT-Book" w:cs="AvantGardeITCbyBT-Book"/>
          <w:kern w:val="0"/>
          <w:szCs w:val="20"/>
        </w:rPr>
        <w:t xml:space="preserve"> for their</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warm, welcoming and hospitable nature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towards international visitors and students.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 xml:space="preserve">This has </w:t>
      </w:r>
      <w:proofErr w:type="gramStart"/>
      <w:r w:rsidRPr="00B93542">
        <w:rPr>
          <w:rFonts w:ascii="AvantGardeITCbyBT-Book" w:eastAsiaTheme="minorEastAsia" w:hAnsi="AvantGardeITCbyBT-Book" w:cs="AvantGardeITCbyBT-Book"/>
          <w:kern w:val="0"/>
          <w:szCs w:val="20"/>
        </w:rPr>
        <w:t>became</w:t>
      </w:r>
      <w:proofErr w:type="gramEnd"/>
      <w:r w:rsidRPr="00B93542">
        <w:rPr>
          <w:rFonts w:ascii="AvantGardeITCbyBT-Book" w:eastAsiaTheme="minorEastAsia" w:hAnsi="AvantGardeITCbyBT-Book" w:cs="AvantGardeITCbyBT-Book"/>
          <w:kern w:val="0"/>
          <w:szCs w:val="20"/>
        </w:rPr>
        <w:t xml:space="preserve"> Taiwan’s international</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‘trademark’. On the following pages are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two stories about international scholarship</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students, currently studying in Taiwan.</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Default="00B93542" w:rsidP="00B93542">
      <w:pPr>
        <w:autoSpaceDE w:val="0"/>
        <w:autoSpaceDN w:val="0"/>
        <w:adjustRightInd w:val="0"/>
        <w:rPr>
          <w:rFonts w:ascii="AvantGardeITCbyBT-Medium" w:eastAsiaTheme="minorEastAsia" w:hAnsi="AvantGardeITCbyBT-Medium" w:cs="AvantGardeITCbyBT-Medium"/>
          <w:kern w:val="0"/>
          <w:sz w:val="28"/>
          <w:szCs w:val="32"/>
        </w:rPr>
      </w:pPr>
      <w:r w:rsidRPr="00B93542">
        <w:rPr>
          <w:rFonts w:ascii="AvantGardeITCbyBT-Medium" w:eastAsiaTheme="minorEastAsia" w:hAnsi="AvantGardeITCbyBT-Medium" w:cs="AvantGardeITCbyBT-Medium"/>
          <w:kern w:val="0"/>
          <w:sz w:val="28"/>
          <w:szCs w:val="32"/>
        </w:rPr>
        <w:t>The Taiwan Scholarship</w:t>
      </w:r>
    </w:p>
    <w:p w:rsidR="00B93542" w:rsidRDefault="00B93542" w:rsidP="00B93542">
      <w:pPr>
        <w:autoSpaceDE w:val="0"/>
        <w:autoSpaceDN w:val="0"/>
        <w:adjustRightInd w:val="0"/>
        <w:jc w:val="both"/>
        <w:rPr>
          <w:rFonts w:ascii="AvantGardeITCbyBT-Book" w:eastAsiaTheme="minorEastAsia" w:hAnsi="AvantGardeITCbyBT-Book" w:cs="AvantGardeITCbyBT-Book"/>
          <w:color w:val="FF4D00"/>
          <w:kern w:val="0"/>
          <w:szCs w:val="20"/>
        </w:rPr>
      </w:pPr>
      <w:r w:rsidRPr="00B93542">
        <w:rPr>
          <w:rFonts w:ascii="AvantGardeITCbyBT-Book" w:eastAsiaTheme="minorEastAsia" w:hAnsi="AvantGardeITCbyBT-Book" w:cs="AvantGardeITCbyBT-Book"/>
          <w:color w:val="FF4D00"/>
          <w:kern w:val="0"/>
          <w:szCs w:val="20"/>
        </w:rPr>
        <w:t>In 2004, four government agencies, the</w:t>
      </w:r>
      <w:r w:rsidRPr="00B93542">
        <w:rPr>
          <w:rFonts w:ascii="AvantGardeITCbyBT-Book" w:eastAsiaTheme="minorEastAsia" w:hAnsi="AvantGardeITCbyBT-Book" w:cs="AvantGardeITCbyBT-Book" w:hint="eastAsia"/>
          <w:color w:val="FF4D00"/>
          <w:kern w:val="0"/>
          <w:szCs w:val="20"/>
        </w:rPr>
        <w:t xml:space="preserve"> </w:t>
      </w:r>
      <w:proofErr w:type="spellStart"/>
      <w:r w:rsidRPr="00B93542">
        <w:rPr>
          <w:rFonts w:ascii="AvantGardeITCbyBT-Book" w:eastAsiaTheme="minorEastAsia" w:hAnsi="AvantGardeITCbyBT-Book" w:cs="AvantGardeITCbyBT-Book"/>
          <w:color w:val="FF4D00"/>
          <w:kern w:val="0"/>
          <w:szCs w:val="20"/>
        </w:rPr>
        <w:t>Ministr</w:t>
      </w:r>
      <w:proofErr w:type="spellEnd"/>
      <w:r w:rsidRPr="00B93542">
        <w:rPr>
          <w:rFonts w:ascii="AvantGardeITCbyBT-Book" w:eastAsiaTheme="minorEastAsia" w:hAnsi="AvantGardeITCbyBT-Book" w:cs="AvantGardeITCbyBT-Book"/>
          <w:color w:val="FF4D00"/>
          <w:kern w:val="0"/>
          <w:szCs w:val="20"/>
        </w:rPr>
        <w:t xml:space="preserve"> y of Education (MOE), the Ministry</w:t>
      </w:r>
      <w:r w:rsidRPr="00B93542">
        <w:rPr>
          <w:rFonts w:ascii="AvantGardeITCbyBT-Book" w:eastAsiaTheme="minorEastAsia" w:hAnsi="AvantGardeITCbyBT-Book" w:cs="AvantGardeITCbyBT-Book" w:hint="eastAsia"/>
          <w:color w:val="FF4D00"/>
          <w:kern w:val="0"/>
          <w:szCs w:val="20"/>
        </w:rPr>
        <w:t xml:space="preserve"> </w:t>
      </w:r>
      <w:r w:rsidRPr="00B93542">
        <w:rPr>
          <w:rFonts w:ascii="AvantGardeITCbyBT-Book" w:eastAsiaTheme="minorEastAsia" w:hAnsi="AvantGardeITCbyBT-Book" w:cs="AvantGardeITCbyBT-Book"/>
          <w:color w:val="FF4D00"/>
          <w:kern w:val="0"/>
          <w:szCs w:val="20"/>
        </w:rPr>
        <w:t>of Foreign Affairs (MOFA), the Ministry</w:t>
      </w:r>
      <w:r w:rsidRPr="00B93542">
        <w:rPr>
          <w:rFonts w:ascii="AvantGardeITCbyBT-Book" w:eastAsiaTheme="minorEastAsia" w:hAnsi="AvantGardeITCbyBT-Book" w:cs="AvantGardeITCbyBT-Book" w:hint="eastAsia"/>
          <w:color w:val="FF4D00"/>
          <w:kern w:val="0"/>
          <w:szCs w:val="20"/>
        </w:rPr>
        <w:t xml:space="preserve"> </w:t>
      </w:r>
      <w:r w:rsidRPr="00B93542">
        <w:rPr>
          <w:rFonts w:ascii="AvantGardeITCbyBT-Book" w:eastAsiaTheme="minorEastAsia" w:hAnsi="AvantGardeITCbyBT-Book" w:cs="AvantGardeITCbyBT-Book"/>
          <w:color w:val="FF4D00"/>
          <w:kern w:val="0"/>
          <w:szCs w:val="20"/>
        </w:rPr>
        <w:t>of Economic Affairs (MOEA), and the</w:t>
      </w:r>
      <w:r w:rsidRPr="00B93542">
        <w:rPr>
          <w:rFonts w:ascii="AvantGardeITCbyBT-Book" w:eastAsiaTheme="minorEastAsia" w:hAnsi="AvantGardeITCbyBT-Book" w:cs="AvantGardeITCbyBT-Book" w:hint="eastAsia"/>
          <w:color w:val="FF4D00"/>
          <w:kern w:val="0"/>
          <w:szCs w:val="20"/>
        </w:rPr>
        <w:t xml:space="preserve"> </w:t>
      </w:r>
      <w:r w:rsidRPr="00B93542">
        <w:rPr>
          <w:rFonts w:ascii="AvantGardeITCbyBT-Book" w:eastAsiaTheme="minorEastAsia" w:hAnsi="AvantGardeITCbyBT-Book" w:cs="AvantGardeITCbyBT-Book"/>
          <w:color w:val="FF4D00"/>
          <w:kern w:val="0"/>
          <w:szCs w:val="20"/>
        </w:rPr>
        <w:t>National Science Council (NSC) of the</w:t>
      </w:r>
      <w:r w:rsidRPr="00B93542">
        <w:rPr>
          <w:rFonts w:ascii="AvantGardeITCbyBT-Book" w:eastAsiaTheme="minorEastAsia" w:hAnsi="AvantGardeITCbyBT-Book" w:cs="AvantGardeITCbyBT-Book" w:hint="eastAsia"/>
          <w:color w:val="FF4D00"/>
          <w:kern w:val="0"/>
          <w:szCs w:val="20"/>
        </w:rPr>
        <w:t xml:space="preserve"> </w:t>
      </w:r>
      <w:r w:rsidRPr="00B93542">
        <w:rPr>
          <w:rFonts w:ascii="AvantGardeITCbyBT-Book" w:eastAsiaTheme="minorEastAsia" w:hAnsi="AvantGardeITCbyBT-Book" w:cs="AvantGardeITCbyBT-Book"/>
          <w:color w:val="FF4D00"/>
          <w:kern w:val="0"/>
          <w:szCs w:val="20"/>
        </w:rPr>
        <w:t>Executive Yuan jointly initiated the Taiwan</w:t>
      </w:r>
      <w:r w:rsidRPr="00B93542">
        <w:rPr>
          <w:rFonts w:ascii="AvantGardeITCbyBT-Book" w:eastAsiaTheme="minorEastAsia" w:hAnsi="AvantGardeITCbyBT-Book" w:cs="AvantGardeITCbyBT-Book" w:hint="eastAsia"/>
          <w:color w:val="FF4D00"/>
          <w:kern w:val="0"/>
          <w:szCs w:val="20"/>
        </w:rPr>
        <w:t xml:space="preserve"> </w:t>
      </w:r>
      <w:r w:rsidRPr="00B93542">
        <w:rPr>
          <w:rFonts w:ascii="AvantGardeITCbyBT-Book" w:eastAsiaTheme="minorEastAsia" w:hAnsi="AvantGardeITCbyBT-Book" w:cs="AvantGardeITCbyBT-Book"/>
          <w:color w:val="FF4D00"/>
          <w:kern w:val="0"/>
          <w:szCs w:val="20"/>
        </w:rPr>
        <w:t>Scholarship Program to encourage</w:t>
      </w:r>
      <w:r w:rsidRPr="00B93542">
        <w:rPr>
          <w:rFonts w:ascii="AvantGardeITCbyBT-Book" w:eastAsiaTheme="minorEastAsia" w:hAnsi="AvantGardeITCbyBT-Book" w:cs="AvantGardeITCbyBT-Book" w:hint="eastAsia"/>
          <w:color w:val="FF4D00"/>
          <w:kern w:val="0"/>
          <w:szCs w:val="20"/>
        </w:rPr>
        <w:t xml:space="preserve"> </w:t>
      </w:r>
      <w:r w:rsidRPr="00B93542">
        <w:rPr>
          <w:rFonts w:ascii="AvantGardeITCbyBT-Book" w:eastAsiaTheme="minorEastAsia" w:hAnsi="AvantGardeITCbyBT-Book" w:cs="AvantGardeITCbyBT-Book"/>
          <w:color w:val="FF4D00"/>
          <w:kern w:val="0"/>
          <w:szCs w:val="20"/>
        </w:rPr>
        <w:t>outstanding international students to</w:t>
      </w:r>
      <w:r w:rsidRPr="00B93542">
        <w:rPr>
          <w:rFonts w:ascii="AvantGardeITCbyBT-Book" w:eastAsiaTheme="minorEastAsia" w:hAnsi="AvantGardeITCbyBT-Book" w:cs="AvantGardeITCbyBT-Book" w:hint="eastAsia"/>
          <w:color w:val="FF4D00"/>
          <w:kern w:val="0"/>
          <w:szCs w:val="20"/>
        </w:rPr>
        <w:t xml:space="preserve"> </w:t>
      </w:r>
      <w:r w:rsidRPr="00B93542">
        <w:rPr>
          <w:rFonts w:ascii="AvantGardeITCbyBT-Book" w:eastAsiaTheme="minorEastAsia" w:hAnsi="AvantGardeITCbyBT-Book" w:cs="AvantGardeITCbyBT-Book"/>
          <w:color w:val="FF4D00"/>
          <w:kern w:val="0"/>
          <w:szCs w:val="20"/>
        </w:rPr>
        <w:t>undertake degree programs in Taiwan.</w:t>
      </w:r>
      <w:r w:rsidRPr="00B93542">
        <w:rPr>
          <w:rFonts w:ascii="AvantGardeITCbyBT-Book" w:eastAsiaTheme="minorEastAsia" w:hAnsi="AvantGardeITCbyBT-Book" w:cs="AvantGardeITCbyBT-Book" w:hint="eastAsia"/>
          <w:color w:val="FF4D00"/>
          <w:kern w:val="0"/>
          <w:szCs w:val="20"/>
        </w:rPr>
        <w:t xml:space="preserve"> </w:t>
      </w:r>
      <w:r w:rsidRPr="00B93542">
        <w:rPr>
          <w:rFonts w:ascii="AvantGardeITCbyBT-Book" w:eastAsiaTheme="minorEastAsia" w:hAnsi="AvantGardeITCbyBT-Book" w:cs="AvantGardeITCbyBT-Book"/>
          <w:color w:val="FF4D00"/>
          <w:kern w:val="0"/>
          <w:szCs w:val="20"/>
        </w:rPr>
        <w:t>The different types of Taiwan Scholarships</w:t>
      </w:r>
      <w:r w:rsidRPr="00B93542">
        <w:rPr>
          <w:rFonts w:ascii="AvantGardeITCbyBT-Book" w:eastAsiaTheme="minorEastAsia" w:hAnsi="AvantGardeITCbyBT-Book" w:cs="AvantGardeITCbyBT-Book" w:hint="eastAsia"/>
          <w:color w:val="FF4D00"/>
          <w:kern w:val="0"/>
          <w:szCs w:val="20"/>
        </w:rPr>
        <w:t xml:space="preserve"> </w:t>
      </w:r>
      <w:r w:rsidRPr="00B93542">
        <w:rPr>
          <w:rFonts w:ascii="AvantGardeITCbyBT-Book" w:eastAsiaTheme="minorEastAsia" w:hAnsi="AvantGardeITCbyBT-Book" w:cs="AvantGardeITCbyBT-Book"/>
          <w:color w:val="FF4D00"/>
          <w:kern w:val="0"/>
          <w:szCs w:val="20"/>
        </w:rPr>
        <w:t>include:</w:t>
      </w:r>
    </w:p>
    <w:p w:rsidR="00B93542" w:rsidRDefault="00B93542" w:rsidP="00B93542">
      <w:pPr>
        <w:autoSpaceDE w:val="0"/>
        <w:autoSpaceDN w:val="0"/>
        <w:adjustRightInd w:val="0"/>
        <w:jc w:val="both"/>
        <w:rPr>
          <w:rFonts w:ascii="AvantGardeITCbyBT-Book" w:eastAsiaTheme="minorEastAsia" w:hAnsi="AvantGardeITCbyBT-Book" w:cs="AvantGardeITCbyBT-Book"/>
          <w:color w:val="FF4D00"/>
          <w:kern w:val="0"/>
          <w:szCs w:val="20"/>
        </w:rPr>
      </w:pPr>
    </w:p>
    <w:p w:rsidR="00B93542" w:rsidRPr="00706BED" w:rsidRDefault="00B93542" w:rsidP="00A6481B">
      <w:pPr>
        <w:pStyle w:val="ab"/>
        <w:numPr>
          <w:ilvl w:val="0"/>
          <w:numId w:val="37"/>
        </w:numPr>
        <w:autoSpaceDE w:val="0"/>
        <w:autoSpaceDN w:val="0"/>
        <w:adjustRightInd w:val="0"/>
        <w:ind w:leftChars="0"/>
        <w:jc w:val="both"/>
        <w:rPr>
          <w:rFonts w:ascii="Calibri-Bold" w:eastAsiaTheme="minorEastAsia" w:hAnsi="Calibri-Bold" w:cs="Calibri-Bold"/>
          <w:b/>
          <w:bCs/>
          <w:color w:val="FF4D00"/>
          <w:kern w:val="0"/>
          <w:sz w:val="28"/>
          <w:szCs w:val="32"/>
        </w:rPr>
      </w:pPr>
      <w:r w:rsidRPr="00706BED">
        <w:rPr>
          <w:rFonts w:ascii="Calibri-Bold" w:eastAsiaTheme="minorEastAsia" w:hAnsi="Calibri-Bold" w:cs="Calibri-Bold"/>
          <w:b/>
          <w:bCs/>
          <w:color w:val="FF4D00"/>
          <w:kern w:val="0"/>
          <w:sz w:val="28"/>
          <w:szCs w:val="32"/>
        </w:rPr>
        <w:t>MOFA Scholarship</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 Recipients are from countries which have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diplomatic relations with the Republic of</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China (Taiwan), or from countries specified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as diplomatically favorable by MOFA. The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scholarship includes:</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 Round-trip economy-class direct-route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international airfare plus a monthly stipend of</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NT$30,000.</w:t>
      </w:r>
    </w:p>
    <w:p w:rsidR="00B93542" w:rsidRDefault="00B93542" w:rsidP="00B93542">
      <w:pPr>
        <w:autoSpaceDE w:val="0"/>
        <w:autoSpaceDN w:val="0"/>
        <w:adjustRightInd w:val="0"/>
        <w:rPr>
          <w:rFonts w:ascii="AvantGardeITCbyBT-Book" w:eastAsiaTheme="minorEastAsia" w:hAnsi="AvantGardeITCbyBT-Book" w:cs="AvantGardeITCbyBT-Book"/>
          <w:kern w:val="0"/>
          <w:sz w:val="20"/>
          <w:szCs w:val="20"/>
        </w:rPr>
      </w:pPr>
    </w:p>
    <w:p w:rsidR="00B93542" w:rsidRPr="00706BED" w:rsidRDefault="00B93542" w:rsidP="00A6481B">
      <w:pPr>
        <w:pStyle w:val="ab"/>
        <w:numPr>
          <w:ilvl w:val="0"/>
          <w:numId w:val="37"/>
        </w:numPr>
        <w:autoSpaceDE w:val="0"/>
        <w:autoSpaceDN w:val="0"/>
        <w:adjustRightInd w:val="0"/>
        <w:ind w:leftChars="0"/>
        <w:rPr>
          <w:rFonts w:ascii="Calibri-Bold" w:eastAsiaTheme="minorEastAsia" w:hAnsi="Calibri-Bold" w:cs="Calibri-Bold"/>
          <w:b/>
          <w:bCs/>
          <w:color w:val="FF4D00"/>
          <w:kern w:val="0"/>
          <w:sz w:val="28"/>
          <w:szCs w:val="32"/>
        </w:rPr>
      </w:pPr>
      <w:r w:rsidRPr="00706BED">
        <w:rPr>
          <w:rFonts w:ascii="Calibri-Bold" w:eastAsiaTheme="minorEastAsia" w:hAnsi="Calibri-Bold" w:cs="Calibri-Bold"/>
          <w:b/>
          <w:bCs/>
          <w:color w:val="FF4D00"/>
          <w:kern w:val="0"/>
          <w:sz w:val="28"/>
          <w:szCs w:val="32"/>
        </w:rPr>
        <w:t>MOE Scholarship</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 Recipients must be from countries other than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those specified under the MOFA Scholarship.</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 Waiver of tuition and certain fees if a</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recipient studies in an “Association of Taiwan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Scholarship Program School”. The MOE awards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 xml:space="preserve">each recipient per </w:t>
      </w:r>
      <w:r w:rsidRPr="00B93542">
        <w:rPr>
          <w:rFonts w:ascii="AvantGardeITCbyBT-Book" w:eastAsiaTheme="minorEastAsia" w:hAnsi="AvantGardeITCbyBT-Book" w:cs="AvantGardeITCbyBT-Book"/>
          <w:kern w:val="0"/>
          <w:szCs w:val="20"/>
        </w:rPr>
        <w:lastRenderedPageBreak/>
        <w:t>semester up to NT$40,000.</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If the total amount of these fees exceeds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NT$40,000, the remainder of all costs shall</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be covered by either the recipient, or the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recipient’s college, whereas over NT$40,000</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are the sole responsibility of the recipient.</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Tuition and academic fees do not include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any of the following: administration fees,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thesis advising fees, insurance premiums,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accommodation, Internet access, all of which</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are payable by the recipients.</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 Each recipient will receive a monthly stipend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of NT$15,000 for undergraduate degree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studies and NT$20,000 for postgraduate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degree studies.</w:t>
      </w:r>
    </w:p>
    <w:p w:rsid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Pr="00706BED" w:rsidRDefault="00B93542" w:rsidP="00A6481B">
      <w:pPr>
        <w:pStyle w:val="ab"/>
        <w:numPr>
          <w:ilvl w:val="0"/>
          <w:numId w:val="37"/>
        </w:numPr>
        <w:autoSpaceDE w:val="0"/>
        <w:autoSpaceDN w:val="0"/>
        <w:adjustRightInd w:val="0"/>
        <w:ind w:leftChars="0"/>
        <w:jc w:val="both"/>
        <w:rPr>
          <w:rFonts w:ascii="Calibri-Bold" w:eastAsiaTheme="minorEastAsia" w:hAnsi="Calibri-Bold" w:cs="Calibri-Bold"/>
          <w:b/>
          <w:bCs/>
          <w:color w:val="FF4D00"/>
          <w:kern w:val="0"/>
          <w:sz w:val="28"/>
          <w:szCs w:val="32"/>
        </w:rPr>
      </w:pPr>
      <w:r w:rsidRPr="00706BED">
        <w:rPr>
          <w:rFonts w:ascii="Calibri-Bold" w:eastAsiaTheme="minorEastAsia" w:hAnsi="Calibri-Bold" w:cs="Calibri-Bold"/>
          <w:b/>
          <w:bCs/>
          <w:color w:val="FF4D00"/>
          <w:kern w:val="0"/>
          <w:sz w:val="28"/>
          <w:szCs w:val="32"/>
        </w:rPr>
        <w:t>MOST Scholarship</w:t>
      </w:r>
    </w:p>
    <w:p w:rsidR="00B93542" w:rsidRPr="00706BED" w:rsidRDefault="00B93542" w:rsidP="00706BED">
      <w:pPr>
        <w:autoSpaceDE w:val="0"/>
        <w:autoSpaceDN w:val="0"/>
        <w:adjustRightInd w:val="0"/>
        <w:jc w:val="both"/>
        <w:rPr>
          <w:rFonts w:ascii="AvantGardeITCbyBT-Book" w:eastAsiaTheme="minorEastAsia" w:hAnsi="AvantGardeITCbyBT-Book" w:cs="AvantGardeITCbyBT-Book"/>
          <w:kern w:val="0"/>
          <w:szCs w:val="20"/>
        </w:rPr>
      </w:pPr>
      <w:r w:rsidRPr="00706BED">
        <w:rPr>
          <w:rFonts w:ascii="AvantGardeITCbyBT-Book" w:eastAsiaTheme="minorEastAsia" w:hAnsi="AvantGardeITCbyBT-Book" w:cs="AvantGardeITCbyBT-Book"/>
          <w:kern w:val="0"/>
          <w:szCs w:val="20"/>
        </w:rPr>
        <w:t>This scholarship is offered by the Ministry of</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Science and Technology, Republic of China</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(Taiwan) to purse a Master or Doctoral Degree</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in Taiwan.</w:t>
      </w:r>
    </w:p>
    <w:p w:rsidR="00B93542" w:rsidRPr="00706BED" w:rsidRDefault="00B93542" w:rsidP="00706BED">
      <w:pPr>
        <w:autoSpaceDE w:val="0"/>
        <w:autoSpaceDN w:val="0"/>
        <w:adjustRightInd w:val="0"/>
        <w:jc w:val="both"/>
        <w:rPr>
          <w:rFonts w:ascii="AvantGardeITCbyBT-Book" w:eastAsiaTheme="minorEastAsia" w:hAnsi="AvantGardeITCbyBT-Book" w:cs="AvantGardeITCbyBT-Book"/>
          <w:kern w:val="0"/>
          <w:szCs w:val="20"/>
        </w:rPr>
      </w:pPr>
    </w:p>
    <w:p w:rsidR="00B93542" w:rsidRPr="00706BED" w:rsidRDefault="00B93542" w:rsidP="00706BED">
      <w:pPr>
        <w:autoSpaceDE w:val="0"/>
        <w:autoSpaceDN w:val="0"/>
        <w:adjustRightInd w:val="0"/>
        <w:jc w:val="both"/>
        <w:rPr>
          <w:rFonts w:ascii="AvantGardeITCbyBT-Book" w:eastAsiaTheme="minorEastAsia" w:hAnsi="AvantGardeITCbyBT-Book" w:cs="AvantGardeITCbyBT-Book"/>
          <w:kern w:val="0"/>
          <w:szCs w:val="20"/>
        </w:rPr>
      </w:pPr>
      <w:r w:rsidRPr="00706BED">
        <w:rPr>
          <w:rFonts w:ascii="AvantGardeITCbyBT-Book" w:eastAsiaTheme="minorEastAsia" w:hAnsi="AvantGardeITCbyBT-Book" w:cs="AvantGardeITCbyBT-Book"/>
          <w:kern w:val="0"/>
          <w:szCs w:val="20"/>
        </w:rPr>
        <w:t>*The award period for each study program</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varies as follows:</w:t>
      </w:r>
    </w:p>
    <w:p w:rsidR="00B93542" w:rsidRPr="00706BED" w:rsidRDefault="00B93542" w:rsidP="00A6481B">
      <w:pPr>
        <w:pStyle w:val="ab"/>
        <w:numPr>
          <w:ilvl w:val="0"/>
          <w:numId w:val="38"/>
        </w:numPr>
        <w:autoSpaceDE w:val="0"/>
        <w:autoSpaceDN w:val="0"/>
        <w:adjustRightInd w:val="0"/>
        <w:ind w:leftChars="0"/>
        <w:jc w:val="both"/>
        <w:rPr>
          <w:rFonts w:ascii="AvantGardeITCbyBT-Book" w:eastAsiaTheme="minorEastAsia" w:hAnsi="AvantGardeITCbyBT-Book" w:cs="AvantGardeITCbyBT-Book"/>
          <w:kern w:val="0"/>
          <w:szCs w:val="20"/>
        </w:rPr>
      </w:pPr>
      <w:r w:rsidRPr="00706BED">
        <w:rPr>
          <w:rFonts w:ascii="AvantGardeITCbyBT-Book" w:eastAsiaTheme="minorEastAsia" w:hAnsi="AvantGardeITCbyBT-Book" w:cs="AvantGardeITCbyBT-Book"/>
          <w:kern w:val="0"/>
          <w:szCs w:val="20"/>
        </w:rPr>
        <w:t>Master program: maximum 2</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years, monthly stipends NT$30,000.</w:t>
      </w:r>
    </w:p>
    <w:p w:rsidR="00706BED" w:rsidRPr="00706BED" w:rsidRDefault="00706BED" w:rsidP="00A6481B">
      <w:pPr>
        <w:pStyle w:val="ab"/>
        <w:numPr>
          <w:ilvl w:val="0"/>
          <w:numId w:val="38"/>
        </w:numPr>
        <w:autoSpaceDE w:val="0"/>
        <w:autoSpaceDN w:val="0"/>
        <w:adjustRightInd w:val="0"/>
        <w:ind w:leftChars="0"/>
        <w:jc w:val="both"/>
        <w:rPr>
          <w:rFonts w:ascii="AvantGardeITCbyBT-Book" w:eastAsiaTheme="minorEastAsia" w:hAnsi="AvantGardeITCbyBT-Book" w:cs="AvantGardeITCbyBT-Book"/>
          <w:kern w:val="0"/>
          <w:szCs w:val="20"/>
        </w:rPr>
      </w:pPr>
      <w:r w:rsidRPr="00706BED">
        <w:rPr>
          <w:rFonts w:ascii="AvantGardeITCbyBT-Book" w:eastAsiaTheme="minorEastAsia" w:hAnsi="AvantGardeITCbyBT-Book" w:cs="AvantGardeITCbyBT-Book"/>
          <w:kern w:val="0"/>
          <w:szCs w:val="20"/>
        </w:rPr>
        <w:t>Doctoral program: maximum 3 years,</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monthly stipends NT$30,000.</w:t>
      </w: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szCs w:val="20"/>
        </w:rPr>
      </w:pPr>
    </w:p>
    <w:p w:rsidR="00706BED" w:rsidRDefault="00706BED" w:rsidP="00706BED">
      <w:pPr>
        <w:autoSpaceDE w:val="0"/>
        <w:autoSpaceDN w:val="0"/>
        <w:adjustRightInd w:val="0"/>
        <w:jc w:val="both"/>
        <w:rPr>
          <w:rFonts w:ascii="AvantGardeITCbyBT-Book" w:eastAsiaTheme="minorEastAsia" w:hAnsi="AvantGardeITCbyBT-Book" w:cs="AvantGardeITCbyBT-Book"/>
          <w:kern w:val="0"/>
          <w:szCs w:val="20"/>
        </w:rPr>
      </w:pPr>
      <w:r w:rsidRPr="00706BED">
        <w:rPr>
          <w:rFonts w:ascii="AvantGardeITCbyBT-Book" w:eastAsiaTheme="minorEastAsia" w:hAnsi="AvantGardeITCbyBT-Book" w:cs="AvantGardeITCbyBT-Book"/>
          <w:kern w:val="0"/>
          <w:szCs w:val="20"/>
        </w:rPr>
        <w:t>*The MOST Taiwan Scholarship Program</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provides only monthly stipends to scholarship</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recipients. The costs of tuition, housing,</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books, medical insurance, airfare to Taiwan</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and other expenses will be defrayed by</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themselves.</w:t>
      </w:r>
    </w:p>
    <w:p w:rsidR="00706BED" w:rsidRDefault="00706BED" w:rsidP="00706BED">
      <w:pPr>
        <w:autoSpaceDE w:val="0"/>
        <w:autoSpaceDN w:val="0"/>
        <w:adjustRightInd w:val="0"/>
        <w:jc w:val="both"/>
        <w:rPr>
          <w:rFonts w:ascii="AvantGardeITCbyBT-Book" w:eastAsiaTheme="minorEastAsia" w:hAnsi="AvantGardeITCbyBT-Book" w:cs="AvantGardeITCbyBT-Book"/>
          <w:kern w:val="0"/>
          <w:szCs w:val="20"/>
        </w:rPr>
      </w:pPr>
    </w:p>
    <w:p w:rsidR="00706BED" w:rsidRPr="00706BED" w:rsidRDefault="00706BED" w:rsidP="00706BED">
      <w:pPr>
        <w:autoSpaceDE w:val="0"/>
        <w:autoSpaceDN w:val="0"/>
        <w:adjustRightInd w:val="0"/>
        <w:jc w:val="both"/>
        <w:rPr>
          <w:rFonts w:ascii="AvantGardeITCbyBT-Medium" w:eastAsiaTheme="minorEastAsia" w:hAnsi="AvantGardeITCbyBT-Medium" w:cs="AvantGardeITCbyBT-Medium"/>
          <w:kern w:val="0"/>
          <w:sz w:val="28"/>
          <w:szCs w:val="32"/>
        </w:rPr>
      </w:pPr>
      <w:proofErr w:type="spellStart"/>
      <w:r w:rsidRPr="00706BED">
        <w:rPr>
          <w:rFonts w:ascii="AvantGardeITCbyBT-Medium" w:eastAsiaTheme="minorEastAsia" w:hAnsi="AvantGardeITCbyBT-Medium" w:cs="AvantGardeITCbyBT-Medium"/>
          <w:kern w:val="0"/>
          <w:sz w:val="28"/>
          <w:szCs w:val="32"/>
        </w:rPr>
        <w:t>Huayu</w:t>
      </w:r>
      <w:proofErr w:type="spellEnd"/>
      <w:r w:rsidRPr="00706BED">
        <w:rPr>
          <w:rFonts w:ascii="AvantGardeITCbyBT-Medium" w:eastAsiaTheme="minorEastAsia" w:hAnsi="AvantGardeITCbyBT-Medium" w:cs="AvantGardeITCbyBT-Medium"/>
          <w:kern w:val="0"/>
          <w:sz w:val="28"/>
          <w:szCs w:val="32"/>
        </w:rPr>
        <w:t xml:space="preserve"> Enrichment</w:t>
      </w:r>
      <w:r w:rsidRPr="00706BED">
        <w:rPr>
          <w:rFonts w:ascii="AvantGardeITCbyBT-Medium" w:eastAsiaTheme="minorEastAsia" w:hAnsi="AvantGardeITCbyBT-Medium" w:cs="AvantGardeITCbyBT-Medium" w:hint="eastAsia"/>
          <w:kern w:val="0"/>
          <w:sz w:val="28"/>
          <w:szCs w:val="32"/>
        </w:rPr>
        <w:t xml:space="preserve"> </w:t>
      </w:r>
      <w:r w:rsidRPr="00706BED">
        <w:rPr>
          <w:rFonts w:ascii="AvantGardeITCbyBT-Medium" w:eastAsiaTheme="minorEastAsia" w:hAnsi="AvantGardeITCbyBT-Medium" w:cs="AvantGardeITCbyBT-Medium"/>
          <w:kern w:val="0"/>
          <w:sz w:val="28"/>
          <w:szCs w:val="32"/>
        </w:rPr>
        <w:t>Scholarship (HES)</w:t>
      </w:r>
    </w:p>
    <w:p w:rsidR="00706BED" w:rsidRDefault="00706BED" w:rsidP="00706BED">
      <w:pPr>
        <w:autoSpaceDE w:val="0"/>
        <w:autoSpaceDN w:val="0"/>
        <w:adjustRightInd w:val="0"/>
        <w:jc w:val="both"/>
        <w:rPr>
          <w:rFonts w:ascii="AvantGardeITCbyBT-Book" w:eastAsiaTheme="minorEastAsia" w:hAnsi="AvantGardeITCbyBT-Book" w:cs="AvantGardeITCbyBT-Book"/>
          <w:color w:val="FF4D00"/>
          <w:kern w:val="0"/>
          <w:szCs w:val="20"/>
        </w:rPr>
      </w:pPr>
      <w:r w:rsidRPr="00706BED">
        <w:rPr>
          <w:rFonts w:ascii="AvantGardeITCbyBT-Book" w:eastAsiaTheme="minorEastAsia" w:hAnsi="AvantGardeITCbyBT-Book" w:cs="AvantGardeITCbyBT-Book"/>
          <w:color w:val="FF4D00"/>
          <w:kern w:val="0"/>
          <w:szCs w:val="20"/>
        </w:rPr>
        <w:t xml:space="preserve">The </w:t>
      </w:r>
      <w:proofErr w:type="spellStart"/>
      <w:r w:rsidRPr="00706BED">
        <w:rPr>
          <w:rFonts w:ascii="AvantGardeITCbyBT-Book" w:eastAsiaTheme="minorEastAsia" w:hAnsi="AvantGardeITCbyBT-Book" w:cs="AvantGardeITCbyBT-Book"/>
          <w:color w:val="FF4D00"/>
          <w:kern w:val="0"/>
          <w:szCs w:val="20"/>
        </w:rPr>
        <w:t>Huayu</w:t>
      </w:r>
      <w:proofErr w:type="spellEnd"/>
      <w:r w:rsidRPr="00706BED">
        <w:rPr>
          <w:rFonts w:ascii="AvantGardeITCbyBT-Book" w:eastAsiaTheme="minorEastAsia" w:hAnsi="AvantGardeITCbyBT-Book" w:cs="AvantGardeITCbyBT-Book"/>
          <w:color w:val="FF4D00"/>
          <w:kern w:val="0"/>
          <w:szCs w:val="20"/>
        </w:rPr>
        <w:t xml:space="preserve"> Enrichment Scholarship (HES)</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was established by the MOE to encourage</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international students to learn Mandarin</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Chinese in Taiwan. While offering language</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and culture study opportunities for Mandarin</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Chinese and Taiwanese cultures at universities</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and colleges with affiliated Mandarin Chinese</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Language Training Centers, this program</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also aims to assist scholarship recipients in</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acquiring Mandarin Chinese language skills</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and competencies. This, in turn, will increase</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international students’ appreciation of Taiwan.</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 xml:space="preserve">The </w:t>
      </w:r>
      <w:proofErr w:type="spellStart"/>
      <w:r w:rsidRPr="00706BED">
        <w:rPr>
          <w:rFonts w:ascii="AvantGardeITCbyBT-Book" w:eastAsiaTheme="minorEastAsia" w:hAnsi="AvantGardeITCbyBT-Book" w:cs="AvantGardeITCbyBT-Book"/>
          <w:color w:val="FF4D00"/>
          <w:kern w:val="0"/>
          <w:szCs w:val="20"/>
        </w:rPr>
        <w:t>Huayu</w:t>
      </w:r>
      <w:proofErr w:type="spellEnd"/>
      <w:r w:rsidRPr="00706BED">
        <w:rPr>
          <w:rFonts w:ascii="AvantGardeITCbyBT-Book" w:eastAsiaTheme="minorEastAsia" w:hAnsi="AvantGardeITCbyBT-Book" w:cs="AvantGardeITCbyBT-Book"/>
          <w:color w:val="FF4D00"/>
          <w:kern w:val="0"/>
          <w:szCs w:val="20"/>
        </w:rPr>
        <w:t xml:space="preserve"> Enrichment Scholarship is awarded</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by Republic of China (Taiwan) Representative</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Offices or Embassies based on merit. A monthly</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stipend of NT$25,000 is offered to recipients or</w:t>
      </w:r>
      <w:r w:rsidRPr="00706BED">
        <w:rPr>
          <w:rFonts w:ascii="AvantGardeITCbyBT-Book" w:eastAsiaTheme="minorEastAsia" w:hAnsi="AvantGardeITCbyBT-Book" w:cs="AvantGardeITCbyBT-Book" w:hint="eastAsia"/>
          <w:color w:val="FF4D00"/>
          <w:kern w:val="0"/>
          <w:szCs w:val="20"/>
        </w:rPr>
        <w:t xml:space="preserve"> </w:t>
      </w:r>
      <w:r w:rsidRPr="00706BED">
        <w:rPr>
          <w:rFonts w:ascii="AvantGardeITCbyBT-Book" w:eastAsiaTheme="minorEastAsia" w:hAnsi="AvantGardeITCbyBT-Book" w:cs="AvantGardeITCbyBT-Book"/>
          <w:color w:val="FF4D00"/>
          <w:kern w:val="0"/>
          <w:szCs w:val="20"/>
        </w:rPr>
        <w:t>a maximum period of one year.</w:t>
      </w:r>
      <w:r w:rsidRPr="00706BED">
        <w:rPr>
          <w:rFonts w:ascii="AvantGardeITCbyBT-Book" w:eastAsiaTheme="minorEastAsia" w:hAnsi="AvantGardeITCbyBT-Book" w:cs="AvantGardeITCbyBT-Book" w:hint="eastAsia"/>
          <w:color w:val="FF4D00"/>
          <w:kern w:val="0"/>
          <w:szCs w:val="20"/>
        </w:rPr>
        <w:t xml:space="preserve"> </w:t>
      </w:r>
    </w:p>
    <w:p w:rsidR="00706BED" w:rsidRDefault="00706BED" w:rsidP="00706BED">
      <w:pPr>
        <w:autoSpaceDE w:val="0"/>
        <w:autoSpaceDN w:val="0"/>
        <w:adjustRightInd w:val="0"/>
        <w:jc w:val="both"/>
        <w:rPr>
          <w:rFonts w:ascii="AvantGardeITCbyBT-Book" w:eastAsiaTheme="minorEastAsia" w:hAnsi="AvantGardeITCbyBT-Book" w:cs="AvantGardeITCbyBT-Book"/>
          <w:color w:val="FF4D00"/>
          <w:kern w:val="0"/>
          <w:szCs w:val="20"/>
        </w:rPr>
      </w:pPr>
    </w:p>
    <w:p w:rsidR="00706BED" w:rsidRPr="009568F0" w:rsidRDefault="00706BED" w:rsidP="009568F0">
      <w:pPr>
        <w:autoSpaceDE w:val="0"/>
        <w:autoSpaceDN w:val="0"/>
        <w:adjustRightInd w:val="0"/>
        <w:jc w:val="both"/>
        <w:rPr>
          <w:rFonts w:ascii="Calibri-Bold" w:eastAsiaTheme="minorEastAsia" w:hAnsi="Calibri-Bold" w:cs="Calibri-Bold"/>
          <w:b/>
          <w:bCs/>
          <w:color w:val="FF4D00"/>
          <w:kern w:val="0"/>
          <w:sz w:val="28"/>
          <w:szCs w:val="32"/>
        </w:rPr>
      </w:pPr>
      <w:r w:rsidRPr="009568F0">
        <w:rPr>
          <w:rFonts w:ascii="Calibri-Bold" w:eastAsiaTheme="minorEastAsia" w:hAnsi="Calibri-Bold" w:cs="Calibri-Bold"/>
          <w:b/>
          <w:bCs/>
          <w:color w:val="FF4D00"/>
          <w:kern w:val="0"/>
          <w:sz w:val="28"/>
          <w:szCs w:val="32"/>
        </w:rPr>
        <w:t>Rewarding Experience</w:t>
      </w:r>
      <w:r w:rsidRPr="009568F0">
        <w:rPr>
          <w:rFonts w:ascii="Calibri-Bold" w:eastAsiaTheme="minorEastAsia" w:hAnsi="Calibri-Bold" w:cs="Calibri-Bold" w:hint="eastAsia"/>
          <w:b/>
          <w:bCs/>
          <w:color w:val="FF4D00"/>
          <w:kern w:val="0"/>
          <w:sz w:val="28"/>
          <w:szCs w:val="32"/>
        </w:rPr>
        <w:t xml:space="preserve"> </w:t>
      </w:r>
      <w:r w:rsidRPr="009568F0">
        <w:rPr>
          <w:rFonts w:ascii="Calibri-Bold" w:eastAsiaTheme="minorEastAsia" w:hAnsi="Calibri-Bold" w:cs="Calibri-Bold"/>
          <w:b/>
          <w:bCs/>
          <w:color w:val="FF4D00"/>
          <w:kern w:val="0"/>
          <w:sz w:val="28"/>
          <w:szCs w:val="32"/>
        </w:rPr>
        <w:t>Gained Through</w:t>
      </w:r>
      <w:r w:rsidRPr="009568F0">
        <w:rPr>
          <w:rFonts w:ascii="Calibri-Bold" w:eastAsiaTheme="minorEastAsia" w:hAnsi="Calibri-Bold" w:cs="Calibri-Bold" w:hint="eastAsia"/>
          <w:b/>
          <w:bCs/>
          <w:color w:val="FF4D00"/>
          <w:kern w:val="0"/>
          <w:sz w:val="28"/>
          <w:szCs w:val="32"/>
        </w:rPr>
        <w:t xml:space="preserve"> </w:t>
      </w:r>
      <w:r w:rsidRPr="009568F0">
        <w:rPr>
          <w:rFonts w:ascii="Calibri-Bold" w:eastAsiaTheme="minorEastAsia" w:hAnsi="Calibri-Bold" w:cs="Calibri-Bold"/>
          <w:b/>
          <w:bCs/>
          <w:color w:val="FF4D00"/>
          <w:kern w:val="0"/>
          <w:sz w:val="28"/>
          <w:szCs w:val="32"/>
        </w:rPr>
        <w:t>Studying in Taiwan</w:t>
      </w:r>
    </w:p>
    <w:p w:rsidR="00706BED" w:rsidRDefault="00706BED" w:rsidP="00706BED">
      <w:pPr>
        <w:autoSpaceDE w:val="0"/>
        <w:autoSpaceDN w:val="0"/>
        <w:adjustRightInd w:val="0"/>
        <w:jc w:val="both"/>
        <w:rPr>
          <w:rFonts w:ascii="TitilliumText25L-400wt" w:eastAsia="TitilliumText25L-400wt" w:hAnsiTheme="minorHAnsi" w:cs="TitilliumText25L-400wt"/>
          <w:kern w:val="0"/>
          <w:szCs w:val="20"/>
        </w:rPr>
      </w:pPr>
      <w:proofErr w:type="spellStart"/>
      <w:r w:rsidRPr="00706BED">
        <w:rPr>
          <w:rFonts w:ascii="TitilliumText25L-400wt" w:eastAsia="TitilliumText25L-400wt" w:hAnsiTheme="minorHAnsi" w:cs="TitilliumText25L-400wt"/>
          <w:kern w:val="0"/>
          <w:szCs w:val="20"/>
        </w:rPr>
        <w:t>Diahyani</w:t>
      </w:r>
      <w:proofErr w:type="spellEnd"/>
      <w:r w:rsidRPr="00706BED">
        <w:rPr>
          <w:rFonts w:ascii="TitilliumText25L-400wt" w:eastAsia="TitilliumText25L-400wt" w:hAnsiTheme="minorHAnsi" w:cs="TitilliumText25L-400wt"/>
          <w:kern w:val="0"/>
          <w:szCs w:val="20"/>
        </w:rPr>
        <w:t xml:space="preserve"> </w:t>
      </w:r>
      <w:proofErr w:type="spellStart"/>
      <w:r w:rsidRPr="00706BED">
        <w:rPr>
          <w:rFonts w:ascii="TitilliumText25L-400wt" w:eastAsia="TitilliumText25L-400wt" w:hAnsiTheme="minorHAnsi" w:cs="TitilliumText25L-400wt"/>
          <w:kern w:val="0"/>
          <w:szCs w:val="20"/>
        </w:rPr>
        <w:t>Putri</w:t>
      </w:r>
      <w:proofErr w:type="spellEnd"/>
      <w:r w:rsidRPr="00706BED">
        <w:rPr>
          <w:rFonts w:ascii="TitilliumText25L-400wt" w:eastAsia="TitilliumText25L-400wt" w:hAnsiTheme="minorHAnsi" w:cs="TitilliumText25L-400wt"/>
          <w:kern w:val="0"/>
          <w:szCs w:val="20"/>
        </w:rPr>
        <w:t>, 27, International Master of</w:t>
      </w:r>
      <w:r w:rsidRPr="00706BED">
        <w:rPr>
          <w:rFonts w:ascii="TitilliumText25L-400wt" w:eastAsia="TitilliumText25L-400wt" w:hAnsiTheme="minorHAnsi" w:cs="TitilliumText25L-400wt" w:hint="eastAsia"/>
          <w:kern w:val="0"/>
          <w:szCs w:val="20"/>
        </w:rPr>
        <w:t xml:space="preserve"> </w:t>
      </w:r>
      <w:r w:rsidRPr="00706BED">
        <w:rPr>
          <w:rFonts w:ascii="TitilliumText25L-400wt" w:eastAsia="TitilliumText25L-400wt" w:hAnsiTheme="minorHAnsi" w:cs="TitilliumText25L-400wt"/>
          <w:kern w:val="0"/>
          <w:szCs w:val="20"/>
        </w:rPr>
        <w:t>Business Administration (IMBA) Master</w:t>
      </w:r>
      <w:r w:rsidRPr="00706BED">
        <w:rPr>
          <w:rFonts w:ascii="TitilliumText25L-400wt" w:eastAsia="TitilliumText25L-400wt" w:hAnsiTheme="minorHAnsi" w:cs="TitilliumText25L-400wt" w:hint="eastAsia"/>
          <w:kern w:val="0"/>
          <w:szCs w:val="20"/>
        </w:rPr>
        <w:t xml:space="preserve"> </w:t>
      </w:r>
      <w:r w:rsidRPr="00706BED">
        <w:rPr>
          <w:rFonts w:ascii="TitilliumText25L-400wt" w:eastAsia="TitilliumText25L-400wt" w:hAnsiTheme="minorHAnsi" w:cs="TitilliumText25L-400wt"/>
          <w:kern w:val="0"/>
          <w:szCs w:val="20"/>
        </w:rPr>
        <w:t>Program, National University of Kaohsiung</w:t>
      </w:r>
      <w:r w:rsidRPr="00706BED">
        <w:rPr>
          <w:rFonts w:ascii="TitilliumText25L-400wt" w:eastAsia="TitilliumText25L-400wt" w:hAnsiTheme="minorHAnsi" w:cs="TitilliumText25L-400wt" w:hint="eastAsia"/>
          <w:kern w:val="0"/>
          <w:szCs w:val="20"/>
        </w:rPr>
        <w:t xml:space="preserve"> </w:t>
      </w:r>
      <w:r w:rsidRPr="00706BED">
        <w:rPr>
          <w:rFonts w:ascii="TitilliumText25L-400wt" w:eastAsia="TitilliumText25L-400wt" w:hAnsiTheme="minorHAnsi" w:cs="TitilliumText25L-400wt"/>
          <w:kern w:val="0"/>
          <w:szCs w:val="20"/>
        </w:rPr>
        <w:t>(NUK)</w:t>
      </w:r>
    </w:p>
    <w:p w:rsidR="00706BED" w:rsidRPr="00706BED" w:rsidRDefault="00706BED" w:rsidP="00706BED">
      <w:pPr>
        <w:autoSpaceDE w:val="0"/>
        <w:autoSpaceDN w:val="0"/>
        <w:adjustRightInd w:val="0"/>
        <w:jc w:val="both"/>
        <w:rPr>
          <w:rFonts w:asciiTheme="minorEastAsia" w:eastAsiaTheme="minorEastAsia" w:hAnsiTheme="minorEastAsia" w:cs="TitilliumText25L-400wt"/>
          <w:kern w:val="0"/>
          <w:szCs w:val="20"/>
        </w:rPr>
      </w:pP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rPr>
      </w:pPr>
      <w:r w:rsidRPr="00706BED">
        <w:rPr>
          <w:rFonts w:ascii="AvantGardeITCbyBT-Book" w:eastAsiaTheme="minorEastAsia" w:hAnsi="AvantGardeITCbyBT-Book" w:cs="AvantGardeITCbyBT-Book"/>
          <w:kern w:val="0"/>
        </w:rPr>
        <w:t>Out</w:t>
      </w:r>
      <w:r w:rsidRPr="00706BED">
        <w:rPr>
          <w:rFonts w:ascii="AvantGardeITCbyBT-Book" w:eastAsiaTheme="minorEastAsia" w:hAnsi="AvantGardeITCbyBT-Book" w:cs="AvantGardeITCbyBT-Book" w:hint="eastAsia"/>
          <w:kern w:val="0"/>
        </w:rPr>
        <w:t>-</w:t>
      </w:r>
      <w:r w:rsidRPr="00706BED">
        <w:rPr>
          <w:rFonts w:ascii="AvantGardeITCbyBT-Book" w:eastAsiaTheme="minorEastAsia" w:hAnsi="AvantGardeITCbyBT-Book" w:cs="AvantGardeITCbyBT-Book"/>
          <w:kern w:val="0"/>
        </w:rPr>
        <w:t>standing higher education system,</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hospitable people, a society where modern</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and ancient culture harmoniously coexist</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were among other appeals that have drawn</w:t>
      </w:r>
      <w:r w:rsidRPr="00706BED">
        <w:rPr>
          <w:rFonts w:ascii="AvantGardeITCbyBT-Book" w:eastAsiaTheme="minorEastAsia" w:hAnsi="AvantGardeITCbyBT-Book" w:cs="AvantGardeITCbyBT-Book" w:hint="eastAsia"/>
          <w:kern w:val="0"/>
        </w:rPr>
        <w:t xml:space="preserve"> </w:t>
      </w:r>
      <w:proofErr w:type="spellStart"/>
      <w:r w:rsidRPr="00706BED">
        <w:rPr>
          <w:rFonts w:ascii="AvantGardeITCbyBT-Book" w:eastAsiaTheme="minorEastAsia" w:hAnsi="AvantGardeITCbyBT-Book" w:cs="AvantGardeITCbyBT-Book"/>
          <w:kern w:val="0"/>
        </w:rPr>
        <w:t>Diahyani</w:t>
      </w:r>
      <w:proofErr w:type="spellEnd"/>
      <w:r w:rsidRPr="00706BED">
        <w:rPr>
          <w:rFonts w:ascii="AvantGardeITCbyBT-Book" w:eastAsiaTheme="minorEastAsia" w:hAnsi="AvantGardeITCbyBT-Book" w:cs="AvantGardeITCbyBT-Book"/>
          <w:kern w:val="0"/>
        </w:rPr>
        <w:t xml:space="preserve"> </w:t>
      </w:r>
      <w:proofErr w:type="spellStart"/>
      <w:r w:rsidRPr="00706BED">
        <w:rPr>
          <w:rFonts w:ascii="AvantGardeITCbyBT-Book" w:eastAsiaTheme="minorEastAsia" w:hAnsi="AvantGardeITCbyBT-Book" w:cs="AvantGardeITCbyBT-Book"/>
          <w:kern w:val="0"/>
        </w:rPr>
        <w:t>Putri</w:t>
      </w:r>
      <w:proofErr w:type="spellEnd"/>
      <w:r w:rsidRPr="00706BED">
        <w:rPr>
          <w:rFonts w:ascii="AvantGardeITCbyBT-Book" w:eastAsiaTheme="minorEastAsia" w:hAnsi="AvantGardeITCbyBT-Book" w:cs="AvantGardeITCbyBT-Book"/>
          <w:kern w:val="0"/>
        </w:rPr>
        <w:t xml:space="preserve"> to Taiwan.</w:t>
      </w: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rPr>
      </w:pP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rPr>
      </w:pPr>
      <w:r w:rsidRPr="00706BED">
        <w:rPr>
          <w:rFonts w:ascii="AvantGardeITCbyBT-Book" w:eastAsiaTheme="minorEastAsia" w:hAnsi="AvantGardeITCbyBT-Book" w:cs="AvantGardeITCbyBT-Book"/>
          <w:kern w:val="0"/>
        </w:rPr>
        <w:t xml:space="preserve">Hailing from Indonesia, </w:t>
      </w:r>
      <w:proofErr w:type="spellStart"/>
      <w:r w:rsidRPr="00706BED">
        <w:rPr>
          <w:rFonts w:ascii="AvantGardeITCbyBT-Book" w:eastAsiaTheme="minorEastAsia" w:hAnsi="AvantGardeITCbyBT-Book" w:cs="AvantGardeITCbyBT-Book"/>
          <w:kern w:val="0"/>
        </w:rPr>
        <w:t>Putri</w:t>
      </w:r>
      <w:proofErr w:type="spellEnd"/>
      <w:r w:rsidRPr="00706BED">
        <w:rPr>
          <w:rFonts w:ascii="AvantGardeITCbyBT-Book" w:eastAsiaTheme="minorEastAsia" w:hAnsi="AvantGardeITCbyBT-Book" w:cs="AvantGardeITCbyBT-Book"/>
          <w:kern w:val="0"/>
        </w:rPr>
        <w:t xml:space="preserve"> is now in her</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second year of the IMBA program, which is</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fully funded by the scholarship provided by</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the Ministry of Education. In her opinion, NUK</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is a well-organized university and advances</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in technology, in addition to supportive</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personnel and knowledgeable professors.</w:t>
      </w: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rPr>
      </w:pP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rPr>
      </w:pPr>
      <w:r w:rsidRPr="00706BED">
        <w:rPr>
          <w:rFonts w:ascii="AvantGardeITCbyBT-Book" w:eastAsiaTheme="minorEastAsia" w:hAnsi="AvantGardeITCbyBT-Book" w:cs="AvantGardeITCbyBT-Book"/>
          <w:kern w:val="0"/>
        </w:rPr>
        <w:t>The talented young woman also studies</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Mandarin here. Despite it’s quite a challenge</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 xml:space="preserve">for a foreigner, </w:t>
      </w:r>
      <w:proofErr w:type="spellStart"/>
      <w:r w:rsidRPr="00706BED">
        <w:rPr>
          <w:rFonts w:ascii="AvantGardeITCbyBT-Book" w:eastAsiaTheme="minorEastAsia" w:hAnsi="AvantGardeITCbyBT-Book" w:cs="AvantGardeITCbyBT-Book"/>
          <w:kern w:val="0"/>
        </w:rPr>
        <w:t>Putri</w:t>
      </w:r>
      <w:proofErr w:type="spellEnd"/>
      <w:r w:rsidRPr="00706BED">
        <w:rPr>
          <w:rFonts w:ascii="AvantGardeITCbyBT-Book" w:eastAsiaTheme="minorEastAsia" w:hAnsi="AvantGardeITCbyBT-Book" w:cs="AvantGardeITCbyBT-Book"/>
          <w:kern w:val="0"/>
        </w:rPr>
        <w:t xml:space="preserve"> has managed to master</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it for she believes that “Mandarin is a great</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tool that you can use in your life, because</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it’s the language of the future and the most</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commonly spoken language in the world after</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English.”</w:t>
      </w: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rPr>
      </w:pP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rPr>
      </w:pPr>
      <w:r w:rsidRPr="00706BED">
        <w:rPr>
          <w:rFonts w:ascii="AvantGardeITCbyBT-Book" w:eastAsiaTheme="minorEastAsia" w:hAnsi="AvantGardeITCbyBT-Book" w:cs="AvantGardeITCbyBT-Book"/>
          <w:kern w:val="0"/>
        </w:rPr>
        <w:t xml:space="preserve">Living in Taiwan for two years now, </w:t>
      </w:r>
      <w:proofErr w:type="spellStart"/>
      <w:r w:rsidRPr="00706BED">
        <w:rPr>
          <w:rFonts w:ascii="AvantGardeITCbyBT-Book" w:eastAsiaTheme="minorEastAsia" w:hAnsi="AvantGardeITCbyBT-Book" w:cs="AvantGardeITCbyBT-Book"/>
          <w:kern w:val="0"/>
        </w:rPr>
        <w:t>Putri</w:t>
      </w:r>
      <w:proofErr w:type="spellEnd"/>
      <w:r w:rsidRPr="00706BED">
        <w:rPr>
          <w:rFonts w:ascii="AvantGardeITCbyBT-Book" w:eastAsiaTheme="minorEastAsia" w:hAnsi="AvantGardeITCbyBT-Book" w:cs="AvantGardeITCbyBT-Book"/>
          <w:kern w:val="0"/>
        </w:rPr>
        <w:t xml:space="preserve"> has</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performed a keen observation and founded</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Taiwan “an extravagant mix of technological</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innovation and traditional Chinese, and is one</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of the only places on earth where ancient</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religious and cultural practices still thrive in an</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overwhelmingly modern landscape.”</w:t>
      </w: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rPr>
      </w:pP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rPr>
      </w:pPr>
      <w:r w:rsidRPr="00706BED">
        <w:rPr>
          <w:rFonts w:ascii="AvantGardeITCbyBT-Book" w:eastAsiaTheme="minorEastAsia" w:hAnsi="AvantGardeITCbyBT-Book" w:cs="AvantGardeITCbyBT-Book"/>
          <w:kern w:val="0"/>
        </w:rPr>
        <w:t xml:space="preserve">Besides academic pursuit, </w:t>
      </w:r>
      <w:proofErr w:type="spellStart"/>
      <w:r w:rsidRPr="00706BED">
        <w:rPr>
          <w:rFonts w:ascii="AvantGardeITCbyBT-Book" w:eastAsiaTheme="minorEastAsia" w:hAnsi="AvantGardeITCbyBT-Book" w:cs="AvantGardeITCbyBT-Book"/>
          <w:kern w:val="0"/>
        </w:rPr>
        <w:t>Putri</w:t>
      </w:r>
      <w:proofErr w:type="spellEnd"/>
      <w:r w:rsidRPr="00706BED">
        <w:rPr>
          <w:rFonts w:ascii="AvantGardeITCbyBT-Book" w:eastAsiaTheme="minorEastAsia" w:hAnsi="AvantGardeITCbyBT-Book" w:cs="AvantGardeITCbyBT-Book"/>
          <w:kern w:val="0"/>
        </w:rPr>
        <w:t xml:space="preserve"> is also satisfied</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with her choice as she enjoys much the</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natural beauty of Taiwan, learning Taiwanese</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culture, and making new friends around.</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“Taiwanese people are surprisingly welcoming</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and always ready to lend a hand when you</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need one, the food offers an adventure in</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itself, and the places to travel are diverse,”</w:t>
      </w:r>
      <w:r w:rsidRPr="00706BED">
        <w:rPr>
          <w:rFonts w:ascii="AvantGardeITCbyBT-Book" w:eastAsiaTheme="minorEastAsia" w:hAnsi="AvantGardeITCbyBT-Book" w:cs="AvantGardeITCbyBT-Book" w:hint="eastAsia"/>
          <w:kern w:val="0"/>
        </w:rPr>
        <w:t xml:space="preserve"> </w:t>
      </w:r>
      <w:r w:rsidRPr="00706BED">
        <w:rPr>
          <w:rFonts w:ascii="AvantGardeITCbyBT-Book" w:eastAsiaTheme="minorEastAsia" w:hAnsi="AvantGardeITCbyBT-Book" w:cs="AvantGardeITCbyBT-Book"/>
          <w:kern w:val="0"/>
        </w:rPr>
        <w:t>she said.</w:t>
      </w:r>
    </w:p>
    <w:p w:rsidR="00706BED" w:rsidRDefault="00706BED" w:rsidP="00706BED">
      <w:pPr>
        <w:autoSpaceDE w:val="0"/>
        <w:autoSpaceDN w:val="0"/>
        <w:adjustRightInd w:val="0"/>
        <w:rPr>
          <w:rFonts w:ascii="AvantGardeITCbyBT-Book" w:eastAsiaTheme="minorEastAsia" w:hAnsi="AvantGardeITCbyBT-Book" w:cs="AvantGardeITCbyBT-Book"/>
          <w:kern w:val="0"/>
          <w:sz w:val="20"/>
          <w:szCs w:val="20"/>
        </w:rPr>
      </w:pPr>
    </w:p>
    <w:p w:rsidR="00706BED" w:rsidRPr="009568F0" w:rsidRDefault="00706BED" w:rsidP="00706BED">
      <w:pPr>
        <w:autoSpaceDE w:val="0"/>
        <w:autoSpaceDN w:val="0"/>
        <w:adjustRightInd w:val="0"/>
        <w:jc w:val="both"/>
        <w:rPr>
          <w:rFonts w:ascii="Calibri-Bold" w:eastAsiaTheme="minorEastAsia" w:hAnsi="Calibri-Bold" w:cs="Calibri-Bold"/>
          <w:b/>
          <w:bCs/>
          <w:color w:val="FF4D00"/>
          <w:kern w:val="0"/>
          <w:sz w:val="28"/>
          <w:szCs w:val="32"/>
        </w:rPr>
      </w:pPr>
      <w:r w:rsidRPr="009568F0">
        <w:rPr>
          <w:rFonts w:ascii="Calibri-Bold" w:eastAsiaTheme="minorEastAsia" w:hAnsi="Calibri-Bold" w:cs="Calibri-Bold"/>
          <w:b/>
          <w:bCs/>
          <w:color w:val="FF4D00"/>
          <w:kern w:val="0"/>
          <w:sz w:val="28"/>
          <w:szCs w:val="32"/>
        </w:rPr>
        <w:t>A Small Island Yet</w:t>
      </w:r>
      <w:r w:rsidRPr="009568F0">
        <w:rPr>
          <w:rFonts w:ascii="Calibri-Bold" w:eastAsiaTheme="minorEastAsia" w:hAnsi="Calibri-Bold" w:cs="Calibri-Bold" w:hint="eastAsia"/>
          <w:b/>
          <w:bCs/>
          <w:color w:val="FF4D00"/>
          <w:kern w:val="0"/>
          <w:sz w:val="28"/>
          <w:szCs w:val="32"/>
        </w:rPr>
        <w:t xml:space="preserve"> </w:t>
      </w:r>
      <w:r w:rsidRPr="009568F0">
        <w:rPr>
          <w:rFonts w:ascii="Calibri-Bold" w:eastAsiaTheme="minorEastAsia" w:hAnsi="Calibri-Bold" w:cs="Calibri-Bold"/>
          <w:b/>
          <w:bCs/>
          <w:color w:val="FF4D00"/>
          <w:kern w:val="0"/>
          <w:sz w:val="28"/>
          <w:szCs w:val="32"/>
        </w:rPr>
        <w:t>Accommodates Rich</w:t>
      </w:r>
      <w:r w:rsidRPr="009568F0">
        <w:rPr>
          <w:rFonts w:ascii="Calibri-Bold" w:eastAsiaTheme="minorEastAsia" w:hAnsi="Calibri-Bold" w:cs="Calibri-Bold" w:hint="eastAsia"/>
          <w:b/>
          <w:bCs/>
          <w:color w:val="FF4D00"/>
          <w:kern w:val="0"/>
          <w:sz w:val="28"/>
          <w:szCs w:val="32"/>
        </w:rPr>
        <w:t xml:space="preserve"> </w:t>
      </w:r>
      <w:r w:rsidRPr="009568F0">
        <w:rPr>
          <w:rFonts w:ascii="Calibri-Bold" w:eastAsiaTheme="minorEastAsia" w:hAnsi="Calibri-Bold" w:cs="Calibri-Bold"/>
          <w:b/>
          <w:bCs/>
          <w:color w:val="FF4D00"/>
          <w:kern w:val="0"/>
          <w:sz w:val="28"/>
          <w:szCs w:val="32"/>
        </w:rPr>
        <w:t>Ethnic Cultures: Taiwan</w:t>
      </w:r>
    </w:p>
    <w:p w:rsidR="00706BED" w:rsidRPr="00706BED" w:rsidRDefault="00706BED" w:rsidP="00706BED">
      <w:pPr>
        <w:autoSpaceDE w:val="0"/>
        <w:autoSpaceDN w:val="0"/>
        <w:adjustRightInd w:val="0"/>
        <w:jc w:val="both"/>
        <w:rPr>
          <w:rFonts w:ascii="TitilliumText25L-400wt" w:eastAsia="TitilliumText25L-400wt" w:hAnsiTheme="minorHAnsi" w:cs="TitilliumText25L-400wt"/>
          <w:kern w:val="0"/>
          <w:szCs w:val="20"/>
        </w:rPr>
      </w:pPr>
      <w:r w:rsidRPr="00706BED">
        <w:rPr>
          <w:rFonts w:ascii="TitilliumText25L-400wt" w:eastAsia="TitilliumText25L-400wt" w:hAnsiTheme="minorHAnsi" w:cs="TitilliumText25L-400wt"/>
          <w:kern w:val="0"/>
          <w:szCs w:val="20"/>
        </w:rPr>
        <w:t>Richard Ericson, 27, Junior, Department of</w:t>
      </w:r>
      <w:r w:rsidRPr="00706BED">
        <w:rPr>
          <w:rFonts w:ascii="TitilliumText25L-400wt" w:eastAsia="TitilliumText25L-400wt" w:hAnsiTheme="minorHAnsi" w:cs="TitilliumText25L-400wt" w:hint="eastAsia"/>
          <w:kern w:val="0"/>
          <w:szCs w:val="20"/>
        </w:rPr>
        <w:t xml:space="preserve"> </w:t>
      </w:r>
      <w:r w:rsidRPr="00706BED">
        <w:rPr>
          <w:rFonts w:ascii="TitilliumText25L-400wt" w:eastAsia="TitilliumText25L-400wt" w:hAnsiTheme="minorHAnsi" w:cs="TitilliumText25L-400wt"/>
          <w:kern w:val="0"/>
          <w:szCs w:val="20"/>
        </w:rPr>
        <w:t xml:space="preserve">Business Management, National Sun </w:t>
      </w:r>
      <w:proofErr w:type="spellStart"/>
      <w:r w:rsidRPr="00706BED">
        <w:rPr>
          <w:rFonts w:ascii="TitilliumText25L-400wt" w:eastAsia="TitilliumText25L-400wt" w:hAnsiTheme="minorHAnsi" w:cs="TitilliumText25L-400wt"/>
          <w:kern w:val="0"/>
          <w:szCs w:val="20"/>
        </w:rPr>
        <w:t>Yatsen</w:t>
      </w:r>
      <w:proofErr w:type="spellEnd"/>
      <w:r w:rsidRPr="00706BED">
        <w:rPr>
          <w:rFonts w:ascii="TitilliumText25L-400wt" w:eastAsia="TitilliumText25L-400wt" w:hAnsiTheme="minorHAnsi" w:cs="TitilliumText25L-400wt" w:hint="eastAsia"/>
          <w:kern w:val="0"/>
          <w:szCs w:val="20"/>
        </w:rPr>
        <w:t xml:space="preserve"> </w:t>
      </w:r>
      <w:r w:rsidRPr="00706BED">
        <w:rPr>
          <w:rFonts w:ascii="TitilliumText25L-400wt" w:eastAsia="TitilliumText25L-400wt" w:hAnsiTheme="minorHAnsi" w:cs="TitilliumText25L-400wt"/>
          <w:kern w:val="0"/>
          <w:szCs w:val="20"/>
        </w:rPr>
        <w:t>University</w:t>
      </w:r>
    </w:p>
    <w:p w:rsidR="00706BED" w:rsidRPr="00706BED" w:rsidRDefault="00706BED" w:rsidP="00706BED">
      <w:pPr>
        <w:autoSpaceDE w:val="0"/>
        <w:autoSpaceDN w:val="0"/>
        <w:adjustRightInd w:val="0"/>
        <w:jc w:val="both"/>
        <w:rPr>
          <w:rFonts w:ascii="TitilliumText25L-400wt" w:eastAsia="TitilliumText25L-400wt" w:hAnsiTheme="minorHAnsi" w:cs="TitilliumText25L-400wt"/>
          <w:kern w:val="0"/>
          <w:szCs w:val="20"/>
        </w:rPr>
      </w:pP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szCs w:val="20"/>
        </w:rPr>
      </w:pPr>
      <w:r w:rsidRPr="00706BED">
        <w:rPr>
          <w:rFonts w:ascii="AvantGardeITCbyBT-Book" w:eastAsiaTheme="minorEastAsia" w:hAnsi="AvantGardeITCbyBT-Book" w:cs="AvantGardeITCbyBT-Book"/>
          <w:kern w:val="0"/>
          <w:szCs w:val="20"/>
        </w:rPr>
        <w:t>Richard Ericson may surprise many Taiwanese</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upon first meeting with his fluent Mandarin.</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Very outgoing and expressive, Richard is a</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 xml:space="preserve">once-of-a-while </w:t>
      </w:r>
      <w:r w:rsidRPr="00706BED">
        <w:rPr>
          <w:rFonts w:ascii="AvantGardeITCbyBT-Book" w:eastAsiaTheme="minorEastAsia" w:hAnsi="AvantGardeITCbyBT-Book" w:cs="AvantGardeITCbyBT-Book"/>
          <w:kern w:val="0"/>
          <w:szCs w:val="20"/>
        </w:rPr>
        <w:lastRenderedPageBreak/>
        <w:t>guest in TV shows that explore</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cultural differences upon various topics.</w:t>
      </w: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szCs w:val="20"/>
        </w:rPr>
      </w:pP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szCs w:val="20"/>
        </w:rPr>
      </w:pPr>
      <w:proofErr w:type="gramStart"/>
      <w:r w:rsidRPr="00706BED">
        <w:rPr>
          <w:rFonts w:ascii="AvantGardeITCbyBT-Book" w:eastAsiaTheme="minorEastAsia" w:hAnsi="AvantGardeITCbyBT-Book" w:cs="AvantGardeITCbyBT-Book"/>
          <w:kern w:val="0"/>
          <w:szCs w:val="20"/>
        </w:rPr>
        <w:t>“ Practice</w:t>
      </w:r>
      <w:proofErr w:type="gramEnd"/>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did great help to improve</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proficiency,” said Richard, who comes from</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Sweden and is currently a junior studying at</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the Department of Business Management,</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 xml:space="preserve">National Sun </w:t>
      </w:r>
      <w:proofErr w:type="spellStart"/>
      <w:r w:rsidRPr="00706BED">
        <w:rPr>
          <w:rFonts w:ascii="AvantGardeITCbyBT-Book" w:eastAsiaTheme="minorEastAsia" w:hAnsi="AvantGardeITCbyBT-Book" w:cs="AvantGardeITCbyBT-Book"/>
          <w:kern w:val="0"/>
          <w:szCs w:val="20"/>
        </w:rPr>
        <w:t>Yat-sen</w:t>
      </w:r>
      <w:proofErr w:type="spellEnd"/>
      <w:r w:rsidRPr="00706BED">
        <w:rPr>
          <w:rFonts w:ascii="AvantGardeITCbyBT-Book" w:eastAsiaTheme="minorEastAsia" w:hAnsi="AvantGardeITCbyBT-Book" w:cs="AvantGardeITCbyBT-Book"/>
          <w:kern w:val="0"/>
          <w:szCs w:val="20"/>
        </w:rPr>
        <w:t xml:space="preserve"> University.</w:t>
      </w: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szCs w:val="20"/>
        </w:rPr>
      </w:pP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szCs w:val="20"/>
        </w:rPr>
      </w:pPr>
      <w:r w:rsidRPr="00706BED">
        <w:rPr>
          <w:rFonts w:ascii="AvantGardeITCbyBT-Book" w:eastAsiaTheme="minorEastAsia" w:hAnsi="AvantGardeITCbyBT-Book" w:cs="AvantGardeITCbyBT-Book"/>
          <w:kern w:val="0"/>
          <w:szCs w:val="20"/>
        </w:rPr>
        <w:t xml:space="preserve">NSYSU and Kaohsiung </w:t>
      </w:r>
      <w:proofErr w:type="gramStart"/>
      <w:r w:rsidRPr="00706BED">
        <w:rPr>
          <w:rFonts w:ascii="AvantGardeITCbyBT-Book" w:eastAsiaTheme="minorEastAsia" w:hAnsi="AvantGardeITCbyBT-Book" w:cs="AvantGardeITCbyBT-Book"/>
          <w:kern w:val="0"/>
          <w:szCs w:val="20"/>
        </w:rPr>
        <w:t>have</w:t>
      </w:r>
      <w:proofErr w:type="gramEnd"/>
      <w:r w:rsidRPr="00706BED">
        <w:rPr>
          <w:rFonts w:ascii="AvantGardeITCbyBT-Book" w:eastAsiaTheme="minorEastAsia" w:hAnsi="AvantGardeITCbyBT-Book" w:cs="AvantGardeITCbyBT-Book"/>
          <w:kern w:val="0"/>
          <w:szCs w:val="20"/>
        </w:rPr>
        <w:t xml:space="preserve"> been the main</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living circle for Richard since he came to</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Taiwan more than four years ago. Hailing</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from Gothenburg, the second largest city in</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Sweden, Richard accustomed just very well</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to the life in Kaohsiung. “I think it’s much more</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comfortable living in Kaohsiung than in Taipei</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as the pace is slower and the weather is</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usually sunny here,” he compared. In his free</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time, the young man enjoys going to night</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markets, visiting scenic spots, and meeting</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friends.</w:t>
      </w: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szCs w:val="20"/>
        </w:rPr>
      </w:pPr>
    </w:p>
    <w:p w:rsidR="00706BED" w:rsidRPr="00706BED" w:rsidRDefault="00706BED" w:rsidP="00706BED">
      <w:pPr>
        <w:autoSpaceDE w:val="0"/>
        <w:autoSpaceDN w:val="0"/>
        <w:adjustRightInd w:val="0"/>
        <w:jc w:val="both"/>
        <w:rPr>
          <w:rFonts w:ascii="AvantGardeITCbyBT-Book" w:eastAsiaTheme="minorEastAsia" w:hAnsi="AvantGardeITCbyBT-Book" w:cs="AvantGardeITCbyBT-Book"/>
          <w:kern w:val="0"/>
          <w:szCs w:val="20"/>
        </w:rPr>
      </w:pPr>
      <w:r w:rsidRPr="00706BED">
        <w:rPr>
          <w:rFonts w:ascii="AvantGardeITCbyBT-Book" w:eastAsiaTheme="minorEastAsia" w:hAnsi="AvantGardeITCbyBT-Book" w:cs="AvantGardeITCbyBT-Book"/>
          <w:kern w:val="0"/>
          <w:szCs w:val="20"/>
        </w:rPr>
        <w:t xml:space="preserve">Having received education in </w:t>
      </w:r>
      <w:proofErr w:type="gramStart"/>
      <w:r w:rsidRPr="00706BED">
        <w:rPr>
          <w:rFonts w:ascii="AvantGardeITCbyBT-Book" w:eastAsiaTheme="minorEastAsia" w:hAnsi="AvantGardeITCbyBT-Book" w:cs="AvantGardeITCbyBT-Book"/>
          <w:kern w:val="0"/>
          <w:szCs w:val="20"/>
        </w:rPr>
        <w:t>both Sweden</w:t>
      </w:r>
      <w:proofErr w:type="gramEnd"/>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and Taiwan, Richard offered a comparison</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based on his keen observation. In his opinion,</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Sweden education system focuses on</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students’ academic prowess in an earlier</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period, while Taiwan provides a more loose</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and active atmosphere, such as clubs</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appearing in a wide selection in college.</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From a broader picture, Richard also shared</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his opinion of the country he has already</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stayed for more than four years. He recalled</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 xml:space="preserve">a visit to </w:t>
      </w:r>
      <w:proofErr w:type="spellStart"/>
      <w:r w:rsidRPr="00706BED">
        <w:rPr>
          <w:rFonts w:ascii="AvantGardeITCbyBT-Book" w:eastAsiaTheme="minorEastAsia" w:hAnsi="AvantGardeITCbyBT-Book" w:cs="AvantGardeITCbyBT-Book"/>
          <w:kern w:val="0"/>
          <w:szCs w:val="20"/>
        </w:rPr>
        <w:t>Sandimen</w:t>
      </w:r>
      <w:proofErr w:type="spellEnd"/>
      <w:r w:rsidRPr="00706BED">
        <w:rPr>
          <w:rFonts w:ascii="AvantGardeITCbyBT-Book" w:eastAsiaTheme="minorEastAsia" w:hAnsi="AvantGardeITCbyBT-Book" w:cs="AvantGardeITCbyBT-Book"/>
          <w:kern w:val="0"/>
          <w:szCs w:val="20"/>
        </w:rPr>
        <w:t xml:space="preserve"> in Pingtung, one of the</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 xml:space="preserve">main regions where resides the </w:t>
      </w:r>
      <w:proofErr w:type="spellStart"/>
      <w:r w:rsidRPr="00706BED">
        <w:rPr>
          <w:rFonts w:ascii="AvantGardeITCbyBT-Book" w:eastAsiaTheme="minorEastAsia" w:hAnsi="AvantGardeITCbyBT-Book" w:cs="AvantGardeITCbyBT-Book"/>
          <w:kern w:val="0"/>
          <w:szCs w:val="20"/>
        </w:rPr>
        <w:t>Paiwan</w:t>
      </w:r>
      <w:proofErr w:type="spellEnd"/>
    </w:p>
    <w:p w:rsidR="00706BED" w:rsidRDefault="00706BED" w:rsidP="00706BED">
      <w:pPr>
        <w:autoSpaceDE w:val="0"/>
        <w:autoSpaceDN w:val="0"/>
        <w:adjustRightInd w:val="0"/>
        <w:jc w:val="both"/>
        <w:rPr>
          <w:rFonts w:ascii="AvantGardeITCbyBT-Book" w:eastAsiaTheme="minorEastAsia" w:hAnsi="AvantGardeITCbyBT-Book" w:cs="AvantGardeITCbyBT-Book"/>
          <w:kern w:val="0"/>
          <w:szCs w:val="20"/>
        </w:rPr>
      </w:pPr>
      <w:proofErr w:type="gramStart"/>
      <w:r w:rsidRPr="00706BED">
        <w:rPr>
          <w:rFonts w:ascii="AvantGardeITCbyBT-Book" w:eastAsiaTheme="minorEastAsia" w:hAnsi="AvantGardeITCbyBT-Book" w:cs="AvantGardeITCbyBT-Book"/>
          <w:kern w:val="0"/>
          <w:szCs w:val="20"/>
        </w:rPr>
        <w:t>tribe</w:t>
      </w:r>
      <w:proofErr w:type="gramEnd"/>
      <w:r w:rsidRPr="00706BED">
        <w:rPr>
          <w:rFonts w:ascii="AvantGardeITCbyBT-Book" w:eastAsiaTheme="minorEastAsia" w:hAnsi="AvantGardeITCbyBT-Book" w:cs="AvantGardeITCbyBT-Book"/>
          <w:kern w:val="0"/>
          <w:szCs w:val="20"/>
        </w:rPr>
        <w:t>, and surprised to find that he couldn’t</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understand anything an aboriginal woman</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said to him. “Taiwan is a small island, yet</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accommodates rich ethnic cultures,” said the</w:t>
      </w:r>
      <w:r w:rsidRPr="00706BED">
        <w:rPr>
          <w:rFonts w:ascii="AvantGardeITCbyBT-Book" w:eastAsiaTheme="minorEastAsia" w:hAnsi="AvantGardeITCbyBT-Book" w:cs="AvantGardeITCbyBT-Book" w:hint="eastAsia"/>
          <w:kern w:val="0"/>
          <w:szCs w:val="20"/>
        </w:rPr>
        <w:t xml:space="preserve"> </w:t>
      </w:r>
      <w:r w:rsidRPr="00706BED">
        <w:rPr>
          <w:rFonts w:ascii="AvantGardeITCbyBT-Book" w:eastAsiaTheme="minorEastAsia" w:hAnsi="AvantGardeITCbyBT-Book" w:cs="AvantGardeITCbyBT-Book"/>
          <w:kern w:val="0"/>
          <w:szCs w:val="20"/>
        </w:rPr>
        <w:t>keen observer.</w:t>
      </w:r>
    </w:p>
    <w:p w:rsidR="00706BED" w:rsidRDefault="00706BED" w:rsidP="00706BED">
      <w:pPr>
        <w:autoSpaceDE w:val="0"/>
        <w:autoSpaceDN w:val="0"/>
        <w:adjustRightInd w:val="0"/>
        <w:jc w:val="both"/>
        <w:rPr>
          <w:rFonts w:ascii="AvantGardeITCbyBT-Book" w:eastAsiaTheme="minorEastAsia" w:hAnsi="AvantGardeITCbyBT-Book" w:cs="AvantGardeITCbyBT-Book"/>
          <w:kern w:val="0"/>
          <w:szCs w:val="20"/>
        </w:rPr>
      </w:pPr>
    </w:p>
    <w:p w:rsidR="00706BED" w:rsidRDefault="00706BED" w:rsidP="00706BED">
      <w:pPr>
        <w:autoSpaceDE w:val="0"/>
        <w:autoSpaceDN w:val="0"/>
        <w:adjustRightInd w:val="0"/>
        <w:jc w:val="both"/>
        <w:rPr>
          <w:rFonts w:ascii="AvantGardeITCbyBT-Book" w:eastAsiaTheme="minorEastAsia" w:hAnsi="AvantGardeITCbyBT-Book" w:cs="AvantGardeITCbyBT-Book"/>
          <w:kern w:val="0"/>
          <w:sz w:val="32"/>
          <w:szCs w:val="20"/>
        </w:rPr>
      </w:pPr>
    </w:p>
    <w:p w:rsidR="00706BED" w:rsidRDefault="00706BED" w:rsidP="00706BED">
      <w:pPr>
        <w:autoSpaceDE w:val="0"/>
        <w:autoSpaceDN w:val="0"/>
        <w:adjustRightInd w:val="0"/>
        <w:jc w:val="both"/>
        <w:rPr>
          <w:rFonts w:ascii="AvantGardeITCbyBT-Book" w:eastAsiaTheme="minorEastAsia" w:hAnsi="AvantGardeITCbyBT-Book" w:cs="AvantGardeITCbyBT-Book"/>
          <w:kern w:val="0"/>
          <w:sz w:val="32"/>
          <w:szCs w:val="20"/>
        </w:rPr>
      </w:pPr>
    </w:p>
    <w:p w:rsidR="00706BED" w:rsidRDefault="00706BED" w:rsidP="00706BED">
      <w:pPr>
        <w:autoSpaceDE w:val="0"/>
        <w:autoSpaceDN w:val="0"/>
        <w:adjustRightInd w:val="0"/>
        <w:jc w:val="both"/>
        <w:rPr>
          <w:rFonts w:ascii="AvantGardeITCbyBT-Book" w:eastAsiaTheme="minorEastAsia" w:hAnsi="AvantGardeITCbyBT-Book" w:cs="AvantGardeITCbyBT-Book"/>
          <w:kern w:val="0"/>
          <w:sz w:val="32"/>
          <w:szCs w:val="20"/>
        </w:rPr>
      </w:pPr>
    </w:p>
    <w:p w:rsidR="00706BED" w:rsidRDefault="00706BED" w:rsidP="00706BED">
      <w:pPr>
        <w:autoSpaceDE w:val="0"/>
        <w:autoSpaceDN w:val="0"/>
        <w:adjustRightInd w:val="0"/>
        <w:jc w:val="both"/>
        <w:rPr>
          <w:rFonts w:ascii="AvantGardeITCbyBT-Book" w:eastAsiaTheme="minorEastAsia" w:hAnsi="AvantGardeITCbyBT-Book" w:cs="AvantGardeITCbyBT-Book"/>
          <w:kern w:val="0"/>
          <w:sz w:val="32"/>
          <w:szCs w:val="20"/>
        </w:rPr>
      </w:pPr>
    </w:p>
    <w:p w:rsidR="00706BED" w:rsidRDefault="00706BED" w:rsidP="00706BED">
      <w:pPr>
        <w:autoSpaceDE w:val="0"/>
        <w:autoSpaceDN w:val="0"/>
        <w:adjustRightInd w:val="0"/>
        <w:jc w:val="both"/>
        <w:rPr>
          <w:rFonts w:ascii="AvantGardeITCbyBT-Book" w:eastAsiaTheme="minorEastAsia" w:hAnsi="AvantGardeITCbyBT-Book" w:cs="AvantGardeITCbyBT-Book"/>
          <w:kern w:val="0"/>
          <w:sz w:val="32"/>
          <w:szCs w:val="20"/>
        </w:rPr>
      </w:pPr>
    </w:p>
    <w:p w:rsidR="00706BED" w:rsidRDefault="00706BED" w:rsidP="00706BED">
      <w:pPr>
        <w:autoSpaceDE w:val="0"/>
        <w:autoSpaceDN w:val="0"/>
        <w:adjustRightInd w:val="0"/>
        <w:jc w:val="both"/>
        <w:rPr>
          <w:rFonts w:ascii="AvantGardeITCbyBT-Book" w:eastAsiaTheme="minorEastAsia" w:hAnsi="AvantGardeITCbyBT-Book" w:cs="AvantGardeITCbyBT-Book"/>
          <w:kern w:val="0"/>
          <w:sz w:val="32"/>
          <w:szCs w:val="20"/>
        </w:rPr>
      </w:pPr>
    </w:p>
    <w:p w:rsidR="00706BED" w:rsidRDefault="00706BED" w:rsidP="00706BED">
      <w:pPr>
        <w:autoSpaceDE w:val="0"/>
        <w:autoSpaceDN w:val="0"/>
        <w:adjustRightInd w:val="0"/>
        <w:jc w:val="both"/>
        <w:rPr>
          <w:rFonts w:ascii="AvantGardeITCbyBT-Book" w:eastAsiaTheme="minorEastAsia" w:hAnsi="AvantGardeITCbyBT-Book" w:cs="AvantGardeITCbyBT-Book"/>
          <w:kern w:val="0"/>
          <w:sz w:val="32"/>
          <w:szCs w:val="20"/>
        </w:rPr>
      </w:pPr>
    </w:p>
    <w:p w:rsidR="00706BED" w:rsidRDefault="00706BED" w:rsidP="00706BED">
      <w:pPr>
        <w:autoSpaceDE w:val="0"/>
        <w:autoSpaceDN w:val="0"/>
        <w:adjustRightInd w:val="0"/>
        <w:jc w:val="both"/>
        <w:rPr>
          <w:rFonts w:ascii="AvantGardeITCbyBT-Book" w:eastAsiaTheme="minorEastAsia" w:hAnsi="AvantGardeITCbyBT-Book" w:cs="AvantGardeITCbyBT-Book"/>
          <w:kern w:val="0"/>
          <w:sz w:val="32"/>
          <w:szCs w:val="20"/>
        </w:rPr>
      </w:pPr>
    </w:p>
    <w:p w:rsidR="00706BED" w:rsidRDefault="00706BED" w:rsidP="00706BED">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 xml:space="preserve">57 / </w:t>
      </w:r>
      <w:r>
        <w:rPr>
          <w:rFonts w:ascii="Candara" w:eastAsiaTheme="minorEastAsia" w:hAnsi="Candara" w:cs="Candara"/>
          <w:color w:val="003333"/>
          <w:kern w:val="0"/>
          <w:sz w:val="32"/>
          <w:szCs w:val="32"/>
        </w:rPr>
        <w:t>Vision</w:t>
      </w:r>
    </w:p>
    <w:p w:rsidR="00706BED" w:rsidRDefault="00706BED" w:rsidP="00706BED">
      <w:pPr>
        <w:autoSpaceDE w:val="0"/>
        <w:autoSpaceDN w:val="0"/>
        <w:adjustRightInd w:val="0"/>
        <w:jc w:val="both"/>
        <w:rPr>
          <w:rFonts w:ascii="AvantGardeITCbyBT-Book" w:eastAsiaTheme="minorEastAsia" w:hAnsi="AvantGardeITCbyBT-Book" w:cs="AvantGardeITCbyBT-Book"/>
          <w:kern w:val="0"/>
          <w:sz w:val="32"/>
          <w:szCs w:val="20"/>
        </w:rPr>
      </w:pPr>
    </w:p>
    <w:p w:rsidR="00706BED" w:rsidRPr="004D17E7" w:rsidRDefault="003B2338" w:rsidP="004D17E7">
      <w:pPr>
        <w:autoSpaceDE w:val="0"/>
        <w:autoSpaceDN w:val="0"/>
        <w:adjustRightInd w:val="0"/>
        <w:jc w:val="both"/>
        <w:rPr>
          <w:rFonts w:ascii="AvantGardeITCbyBT-Book" w:eastAsiaTheme="minorEastAsia" w:hAnsi="AvantGardeITCbyBT-Book" w:cs="AvantGardeITCbyBT-Book"/>
          <w:kern w:val="0"/>
          <w:szCs w:val="20"/>
        </w:rPr>
      </w:pPr>
      <w:r w:rsidRPr="004D17E7">
        <w:rPr>
          <w:rFonts w:ascii="AvantGardeITCbyBT-Book" w:eastAsiaTheme="minorEastAsia" w:hAnsi="AvantGardeITCbyBT-Book" w:cs="AvantGardeITCbyBT-Book"/>
          <w:kern w:val="0"/>
          <w:szCs w:val="20"/>
        </w:rPr>
        <w:t>In the face of sub-replacement fertility trend,</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globalization and digitalization, an innovative</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education is the top priority of the government.</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Our education policies should continue the</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well-built foundation, uses all education</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resources efficiently, listen to the voices of</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various fields. In order to help the younger</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generations to find their future paths and to</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increase Taiwan’s international competiveness,</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the Ministry would adapt a modern mindset</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and information technology, proactive in</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developing talent and expand new areas.</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Therefore, the education policies of a fast</w:t>
      </w:r>
      <w:r w:rsidRPr="004D17E7">
        <w:rPr>
          <w:rFonts w:ascii="AvantGardeITCbyBT-Book" w:eastAsiaTheme="minorEastAsia" w:hAnsi="AvantGardeITCbyBT-Book" w:cs="AvantGardeITCbyBT-Book" w:hint="eastAsia"/>
          <w:kern w:val="0"/>
          <w:szCs w:val="20"/>
        </w:rPr>
        <w:t>-</w:t>
      </w:r>
      <w:r w:rsidRPr="004D17E7">
        <w:rPr>
          <w:rFonts w:ascii="AvantGardeITCbyBT-Book" w:eastAsiaTheme="minorEastAsia" w:hAnsi="AvantGardeITCbyBT-Book" w:cs="AvantGardeITCbyBT-Book"/>
          <w:kern w:val="0"/>
          <w:szCs w:val="20"/>
        </w:rPr>
        <w:t>paced</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and innovative modern age should</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be more attentive to the current environment</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and understand the scientific data. This way,</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the policies can increase their precisions and</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imaginations in predicting the future education</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and paint a clearer picture of our future</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society. Furthermore, the policies could then</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create new role models and encourage the up</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and coming development, connect resources</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from various professional fields, ensure the core</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values of education, give every child the ability</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of independence, execute diverse values, and</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modify the system and resources.</w:t>
      </w:r>
    </w:p>
    <w:p w:rsidR="003B2338" w:rsidRPr="004D17E7" w:rsidRDefault="003B2338" w:rsidP="004D17E7">
      <w:pPr>
        <w:autoSpaceDE w:val="0"/>
        <w:autoSpaceDN w:val="0"/>
        <w:adjustRightInd w:val="0"/>
        <w:jc w:val="both"/>
        <w:rPr>
          <w:rFonts w:ascii="AvantGardeITCbyBT-Book" w:eastAsiaTheme="minorEastAsia" w:hAnsi="AvantGardeITCbyBT-Book" w:cs="AvantGardeITCbyBT-Book"/>
          <w:kern w:val="0"/>
          <w:szCs w:val="20"/>
        </w:rPr>
      </w:pPr>
    </w:p>
    <w:p w:rsidR="003B2338" w:rsidRPr="004D17E7" w:rsidRDefault="003B2338" w:rsidP="004D17E7">
      <w:pPr>
        <w:autoSpaceDE w:val="0"/>
        <w:autoSpaceDN w:val="0"/>
        <w:adjustRightInd w:val="0"/>
        <w:jc w:val="both"/>
        <w:rPr>
          <w:rFonts w:ascii="AvantGardeITCbyBT-Book" w:eastAsiaTheme="minorEastAsia" w:hAnsi="AvantGardeITCbyBT-Book" w:cs="AvantGardeITCbyBT-Book"/>
          <w:kern w:val="0"/>
          <w:szCs w:val="20"/>
        </w:rPr>
      </w:pPr>
      <w:r w:rsidRPr="004D17E7">
        <w:rPr>
          <w:rFonts w:ascii="AvantGardeITCbyBT-Book" w:eastAsiaTheme="minorEastAsia" w:hAnsi="AvantGardeITCbyBT-Book" w:cs="AvantGardeITCbyBT-Book"/>
          <w:kern w:val="0"/>
          <w:szCs w:val="20"/>
        </w:rPr>
        <w:t>Nurturing quality and creative recruits and</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increasing international competitiveness is</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the overall vision of the Ministry of Education.</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It entails three significant meanings – to</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establish a quality educational environment</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to cultivate recruits with international</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competitiveness; enjoy physical and healthful</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living for all, with top sports honors for Taiwan;</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nurturing youth as the innovative leaders of</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reform. The Ministry also proposed twelve key</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implementations, including the White Paper</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on Human Resource Development to nurture</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top talent; fully implement Early Childhood</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Education and Care Act to ensure the quality</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of preschool education and care; enact 12-</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year Basic Education; promote Phase 2 of</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the Technological and Vocational Education</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Reform Plan to bridge the gap between</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academics and industry; improve the quality</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of higher education and promote the export</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of higher education; cultivate mentors and</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popularize arts education; build a society</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with lifelong learning and promote family and</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 xml:space="preserve">seniors education; promote e-learning </w:t>
      </w:r>
      <w:r w:rsidRPr="004D17E7">
        <w:rPr>
          <w:rFonts w:ascii="AvantGardeITCbyBT-Book" w:eastAsiaTheme="minorEastAsia" w:hAnsi="AvantGardeITCbyBT-Book" w:cs="AvantGardeITCbyBT-Book"/>
          <w:kern w:val="0"/>
          <w:szCs w:val="20"/>
        </w:rPr>
        <w:lastRenderedPageBreak/>
        <w:t>and</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establish a sustainable campus; build a friendly</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and healthy campus and implement gender</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equality and moral education; reinforce care</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and assistance for the disadvantaged and</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protect their rights to education; establish</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a quality sports environment to win top</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international honors; create a diverse learning</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environment for youths to improve their core</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competitiveness.</w:t>
      </w:r>
    </w:p>
    <w:p w:rsidR="003B2338" w:rsidRPr="004D17E7" w:rsidRDefault="003B2338" w:rsidP="004D17E7">
      <w:pPr>
        <w:autoSpaceDE w:val="0"/>
        <w:autoSpaceDN w:val="0"/>
        <w:adjustRightInd w:val="0"/>
        <w:jc w:val="both"/>
        <w:rPr>
          <w:rFonts w:ascii="AvantGardeITCbyBT-Book" w:eastAsiaTheme="minorEastAsia" w:hAnsi="AvantGardeITCbyBT-Book" w:cs="AvantGardeITCbyBT-Book"/>
          <w:kern w:val="0"/>
          <w:szCs w:val="20"/>
        </w:rPr>
      </w:pPr>
    </w:p>
    <w:p w:rsidR="003B2338" w:rsidRPr="004D17E7" w:rsidRDefault="008C1AC6" w:rsidP="004D17E7">
      <w:pPr>
        <w:autoSpaceDE w:val="0"/>
        <w:autoSpaceDN w:val="0"/>
        <w:adjustRightInd w:val="0"/>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kern w:val="0"/>
          <w:szCs w:val="20"/>
        </w:rPr>
        <w:t>The Ministr</w:t>
      </w:r>
      <w:r w:rsidR="003B2338" w:rsidRPr="004D17E7">
        <w:rPr>
          <w:rFonts w:ascii="AvantGardeITCbyBT-Book" w:eastAsiaTheme="minorEastAsia" w:hAnsi="AvantGardeITCbyBT-Book" w:cs="AvantGardeITCbyBT-Book"/>
          <w:kern w:val="0"/>
          <w:szCs w:val="20"/>
        </w:rPr>
        <w:t>y of Education holds the core</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value of education; respects diversity and</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creative spirits; abandons the traditional</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mindset of “ranking” and embraces creating</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“uniqueness”; proactive in promoting an</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innovative education; listens to the voices of</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the grassroots civilians; uses the media to press</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on civil society participation and transparent</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public policies; integrate forces and resources</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from various professional fields to promote</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12-year Basic Education; experiment through</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using innovation education to change the</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environment of rural education; recreates</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vocational and technical education and</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increase start ups; creates a new page for</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the higher education; increases youth’s global</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mobility; organize youth scholars training plan;</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assists schools to develop unique education</w:t>
      </w:r>
      <w:r w:rsidR="003B2338" w:rsidRPr="004D17E7">
        <w:rPr>
          <w:rFonts w:ascii="AvantGardeITCbyBT-Book" w:eastAsiaTheme="minorEastAsia" w:hAnsi="AvantGardeITCbyBT-Book" w:cs="AvantGardeITCbyBT-Book" w:hint="eastAsia"/>
          <w:kern w:val="0"/>
          <w:szCs w:val="20"/>
        </w:rPr>
        <w:t xml:space="preserve"> </w:t>
      </w:r>
      <w:r w:rsidR="003B2338" w:rsidRPr="004D17E7">
        <w:rPr>
          <w:rFonts w:ascii="AvantGardeITCbyBT-Book" w:eastAsiaTheme="minorEastAsia" w:hAnsi="AvantGardeITCbyBT-Book" w:cs="AvantGardeITCbyBT-Book"/>
          <w:kern w:val="0"/>
          <w:szCs w:val="20"/>
        </w:rPr>
        <w:t>thus developing of the local communities;</w:t>
      </w:r>
    </w:p>
    <w:p w:rsidR="003B2338" w:rsidRDefault="003B2338" w:rsidP="004D17E7">
      <w:pPr>
        <w:autoSpaceDE w:val="0"/>
        <w:autoSpaceDN w:val="0"/>
        <w:adjustRightInd w:val="0"/>
        <w:jc w:val="both"/>
        <w:rPr>
          <w:rFonts w:ascii="AvantGardeITCbyBT-Book" w:eastAsiaTheme="minorEastAsia" w:hAnsi="AvantGardeITCbyBT-Book" w:cs="AvantGardeITCbyBT-Book"/>
          <w:kern w:val="0"/>
          <w:szCs w:val="20"/>
        </w:rPr>
      </w:pPr>
      <w:proofErr w:type="gramStart"/>
      <w:r w:rsidRPr="004D17E7">
        <w:rPr>
          <w:rFonts w:ascii="AvantGardeITCbyBT-Book" w:eastAsiaTheme="minorEastAsia" w:hAnsi="AvantGardeITCbyBT-Book" w:cs="AvantGardeITCbyBT-Book"/>
          <w:kern w:val="0"/>
          <w:szCs w:val="20"/>
        </w:rPr>
        <w:t>provides</w:t>
      </w:r>
      <w:proofErr w:type="gramEnd"/>
      <w:r w:rsidRPr="004D17E7">
        <w:rPr>
          <w:rFonts w:ascii="AvantGardeITCbyBT-Book" w:eastAsiaTheme="minorEastAsia" w:hAnsi="AvantGardeITCbyBT-Book" w:cs="AvantGardeITCbyBT-Book"/>
          <w:kern w:val="0"/>
          <w:szCs w:val="20"/>
        </w:rPr>
        <w:t xml:space="preserve"> a stage for the youth to fulfill their</w:t>
      </w:r>
      <w:r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dreams; starts from caring for the locals and in</w:t>
      </w:r>
      <w:r w:rsidR="004D17E7"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turns create a diverse “individuality”; increases</w:t>
      </w:r>
      <w:r w:rsidR="004D17E7"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global comp</w:t>
      </w:r>
      <w:r w:rsidR="004D17E7" w:rsidRPr="004D17E7">
        <w:rPr>
          <w:rFonts w:ascii="AvantGardeITCbyBT-Book" w:eastAsiaTheme="minorEastAsia" w:hAnsi="AvantGardeITCbyBT-Book" w:cs="AvantGardeITCbyBT-Book"/>
          <w:kern w:val="0"/>
          <w:szCs w:val="20"/>
        </w:rPr>
        <w:t>etiveness and builds a prosper,</w:t>
      </w:r>
      <w:r w:rsidR="004D17E7"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happy, harmonious and sustainable society</w:t>
      </w:r>
      <w:r w:rsidR="004D17E7" w:rsidRPr="004D17E7">
        <w:rPr>
          <w:rFonts w:ascii="AvantGardeITCbyBT-Book" w:eastAsiaTheme="minorEastAsia" w:hAnsi="AvantGardeITCbyBT-Book" w:cs="AvantGardeITCbyBT-Book" w:hint="eastAsia"/>
          <w:kern w:val="0"/>
          <w:szCs w:val="20"/>
        </w:rPr>
        <w:t xml:space="preserve"> </w:t>
      </w:r>
      <w:r w:rsidRPr="004D17E7">
        <w:rPr>
          <w:rFonts w:ascii="AvantGardeITCbyBT-Book" w:eastAsiaTheme="minorEastAsia" w:hAnsi="AvantGardeITCbyBT-Book" w:cs="AvantGardeITCbyBT-Book"/>
          <w:kern w:val="0"/>
          <w:szCs w:val="20"/>
        </w:rPr>
        <w:t>together.</w:t>
      </w:r>
    </w:p>
    <w:p w:rsidR="004D17E7" w:rsidRDefault="004D17E7" w:rsidP="004D17E7">
      <w:pPr>
        <w:autoSpaceDE w:val="0"/>
        <w:autoSpaceDN w:val="0"/>
        <w:adjustRightInd w:val="0"/>
        <w:jc w:val="both"/>
        <w:rPr>
          <w:rFonts w:ascii="AvantGardeITCbyBT-Book" w:eastAsiaTheme="minorEastAsia" w:hAnsi="AvantGardeITCbyBT-Book" w:cs="AvantGardeITCbyBT-Book"/>
          <w:kern w:val="0"/>
          <w:szCs w:val="20"/>
        </w:rPr>
      </w:pPr>
    </w:p>
    <w:p w:rsidR="004D17E7" w:rsidRDefault="004D17E7"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noProof/>
          <w:kern w:val="0"/>
          <w:szCs w:val="20"/>
        </w:rPr>
        <w:drawing>
          <wp:inline distT="0" distB="0" distL="0" distR="0">
            <wp:extent cx="5274310" cy="6642732"/>
            <wp:effectExtent l="19050" t="0" r="254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4310" cy="6642732"/>
                    </a:xfrm>
                    <a:prstGeom prst="rect">
                      <a:avLst/>
                    </a:prstGeom>
                    <a:noFill/>
                    <a:ln w="9525">
                      <a:noFill/>
                      <a:miter lim="800000"/>
                      <a:headEnd/>
                      <a:tailEnd/>
                    </a:ln>
                  </pic:spPr>
                </pic:pic>
              </a:graphicData>
            </a:graphic>
          </wp:inline>
        </w:drawing>
      </w: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noProof/>
          <w:kern w:val="0"/>
          <w:szCs w:val="20"/>
        </w:rPr>
        <w:drawing>
          <wp:inline distT="0" distB="0" distL="0" distR="0">
            <wp:extent cx="5274310" cy="7027310"/>
            <wp:effectExtent l="19050" t="0" r="2540" b="0"/>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274310" cy="7027310"/>
                    </a:xfrm>
                    <a:prstGeom prst="rect">
                      <a:avLst/>
                    </a:prstGeom>
                    <a:noFill/>
                    <a:ln w="9525">
                      <a:noFill/>
                      <a:miter lim="800000"/>
                      <a:headEnd/>
                      <a:tailEnd/>
                    </a:ln>
                  </pic:spPr>
                </pic:pic>
              </a:graphicData>
            </a:graphic>
          </wp:inline>
        </w:drawing>
      </w: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noProof/>
          <w:kern w:val="0"/>
          <w:szCs w:val="20"/>
        </w:rPr>
        <w:drawing>
          <wp:inline distT="0" distB="0" distL="0" distR="0">
            <wp:extent cx="5274310" cy="7115256"/>
            <wp:effectExtent l="1905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74310" cy="7115256"/>
                    </a:xfrm>
                    <a:prstGeom prst="rect">
                      <a:avLst/>
                    </a:prstGeom>
                    <a:noFill/>
                    <a:ln w="9525">
                      <a:noFill/>
                      <a:miter lim="800000"/>
                      <a:headEnd/>
                      <a:tailEnd/>
                    </a:ln>
                  </pic:spPr>
                </pic:pic>
              </a:graphicData>
            </a:graphic>
          </wp:inline>
        </w:drawing>
      </w: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noProof/>
          <w:kern w:val="0"/>
          <w:szCs w:val="20"/>
        </w:rPr>
        <w:drawing>
          <wp:inline distT="0" distB="0" distL="0" distR="0">
            <wp:extent cx="5274310" cy="7139896"/>
            <wp:effectExtent l="19050" t="0" r="254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274310" cy="7139896"/>
                    </a:xfrm>
                    <a:prstGeom prst="rect">
                      <a:avLst/>
                    </a:prstGeom>
                    <a:noFill/>
                    <a:ln w="9525">
                      <a:noFill/>
                      <a:miter lim="800000"/>
                      <a:headEnd/>
                      <a:tailEnd/>
                    </a:ln>
                  </pic:spPr>
                </pic:pic>
              </a:graphicData>
            </a:graphic>
          </wp:inline>
        </w:drawing>
      </w: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noProof/>
          <w:kern w:val="0"/>
          <w:szCs w:val="20"/>
        </w:rPr>
        <w:drawing>
          <wp:inline distT="0" distB="0" distL="0" distR="0">
            <wp:extent cx="5274310" cy="7066387"/>
            <wp:effectExtent l="1905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274310" cy="7066387"/>
                    </a:xfrm>
                    <a:prstGeom prst="rect">
                      <a:avLst/>
                    </a:prstGeom>
                    <a:noFill/>
                    <a:ln w="9525">
                      <a:noFill/>
                      <a:miter lim="800000"/>
                      <a:headEnd/>
                      <a:tailEnd/>
                    </a:ln>
                  </pic:spPr>
                </pic:pic>
              </a:graphicData>
            </a:graphic>
          </wp:inline>
        </w:drawing>
      </w: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noProof/>
          <w:kern w:val="0"/>
          <w:szCs w:val="20"/>
        </w:rPr>
        <w:drawing>
          <wp:inline distT="0" distB="0" distL="0" distR="0">
            <wp:extent cx="5274310" cy="7037502"/>
            <wp:effectExtent l="1905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274310" cy="7037502"/>
                    </a:xfrm>
                    <a:prstGeom prst="rect">
                      <a:avLst/>
                    </a:prstGeom>
                    <a:noFill/>
                    <a:ln w="9525">
                      <a:noFill/>
                      <a:miter lim="800000"/>
                      <a:headEnd/>
                      <a:tailEnd/>
                    </a:ln>
                  </pic:spPr>
                </pic:pic>
              </a:graphicData>
            </a:graphic>
          </wp:inline>
        </w:drawing>
      </w: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C12CB9" w:rsidRPr="009D6A4C" w:rsidRDefault="00C12CB9" w:rsidP="00C12CB9">
      <w:pPr>
        <w:autoSpaceDE w:val="0"/>
        <w:autoSpaceDN w:val="0"/>
        <w:adjustRightInd w:val="0"/>
        <w:rPr>
          <w:rFonts w:ascii="AmerigoBT-BoldA" w:hAnsi="AmerigoBT-BoldA" w:cs="AmerigoBT-BoldA"/>
          <w:b/>
          <w:bCs/>
          <w:kern w:val="0"/>
          <w:sz w:val="32"/>
          <w:szCs w:val="32"/>
          <w:shd w:val="pct15" w:color="auto" w:fill="FFFFFF"/>
        </w:rPr>
      </w:pPr>
      <w:r w:rsidRPr="009D6A4C">
        <w:rPr>
          <w:rFonts w:ascii="AmerigoBT-BoldA" w:hAnsi="AmerigoBT-BoldA" w:cs="AmerigoBT-BoldA" w:hint="eastAsia"/>
          <w:b/>
          <w:bCs/>
          <w:kern w:val="0"/>
          <w:sz w:val="32"/>
          <w:szCs w:val="32"/>
          <w:shd w:val="pct15" w:color="auto" w:fill="FFFFFF"/>
        </w:rPr>
        <w:t>Education in Taiwan</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tilliumText25L-800wt" w:eastAsiaTheme="minorEastAsia" w:hAnsi="TitilliumText25L-800wt" w:cs="TitilliumText25L-800wt"/>
          <w:b/>
          <w:kern w:val="0"/>
          <w:szCs w:val="16"/>
        </w:rPr>
        <w:t>PUBLISHER</w:t>
      </w:r>
      <w:r w:rsidRPr="00C12CB9">
        <w:rPr>
          <w:rFonts w:ascii="TitilliumText25L-800wt" w:eastAsiaTheme="minorEastAsia" w:hAnsi="TitilliumText25L-800wt" w:cs="TitilliumText25L-800wt"/>
          <w:kern w:val="0"/>
          <w:szCs w:val="16"/>
        </w:rPr>
        <w:t xml:space="preserve"> </w:t>
      </w:r>
      <w:r w:rsidRPr="00C12CB9">
        <w:rPr>
          <w:rFonts w:ascii="TimesNewRomanPSMT" w:eastAsiaTheme="minorEastAsia" w:hAnsi="TimesNewRomanPSMT" w:cs="TimesNewRomanPSMT"/>
          <w:kern w:val="0"/>
          <w:szCs w:val="16"/>
        </w:rPr>
        <w:t>Se-</w:t>
      </w:r>
      <w:proofErr w:type="spellStart"/>
      <w:r w:rsidRPr="00C12CB9">
        <w:rPr>
          <w:rFonts w:ascii="TimesNewRomanPSMT" w:eastAsiaTheme="minorEastAsia" w:hAnsi="TimesNewRomanPSMT" w:cs="TimesNewRomanPSMT"/>
          <w:kern w:val="0"/>
          <w:szCs w:val="16"/>
        </w:rPr>
        <w:t>Hwa</w:t>
      </w:r>
      <w:proofErr w:type="spellEnd"/>
      <w:r w:rsidRPr="00C12CB9">
        <w:rPr>
          <w:rFonts w:ascii="TimesNewRomanPSMT" w:eastAsiaTheme="minorEastAsia" w:hAnsi="TimesNewRomanPSMT" w:cs="TimesNewRomanPSMT"/>
          <w:kern w:val="0"/>
          <w:szCs w:val="16"/>
        </w:rPr>
        <w:t xml:space="preserve"> Wu (Minister of Education)</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tilliumText25L-800wt" w:eastAsiaTheme="minorEastAsia" w:hAnsi="TitilliumText25L-800wt" w:cs="TitilliumText25L-800wt"/>
          <w:b/>
          <w:kern w:val="0"/>
          <w:szCs w:val="16"/>
        </w:rPr>
        <w:t>EDITORIAL BOARD</w:t>
      </w:r>
      <w:r w:rsidRPr="00C12CB9">
        <w:rPr>
          <w:rFonts w:ascii="TitilliumText25L-800wt" w:eastAsiaTheme="minorEastAsia" w:hAnsi="TitilliumText25L-800wt" w:cs="TitilliumText25L-800wt"/>
          <w:kern w:val="0"/>
          <w:szCs w:val="16"/>
        </w:rPr>
        <w:t xml:space="preserve"> </w:t>
      </w:r>
      <w:r w:rsidRPr="00C12CB9">
        <w:rPr>
          <w:rFonts w:ascii="TimesNewRomanPSMT" w:eastAsiaTheme="minorEastAsia" w:hAnsi="TimesNewRomanPSMT" w:cs="TimesNewRomanPSMT"/>
          <w:kern w:val="0"/>
          <w:szCs w:val="16"/>
        </w:rPr>
        <w:t>Department of Statistics</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tilliumText25L-800wt" w:eastAsiaTheme="minorEastAsia" w:hAnsi="TitilliumText25L-800wt" w:cs="TitilliumText25L-800wt"/>
          <w:b/>
          <w:kern w:val="0"/>
          <w:szCs w:val="16"/>
        </w:rPr>
        <w:t>ADDRESS</w:t>
      </w:r>
      <w:r w:rsidRPr="00C12CB9">
        <w:rPr>
          <w:rFonts w:ascii="TitilliumText25L-800wt" w:eastAsiaTheme="minorEastAsia" w:hAnsi="TitilliumText25L-800wt" w:cs="TitilliumText25L-800wt"/>
          <w:kern w:val="0"/>
          <w:szCs w:val="16"/>
        </w:rPr>
        <w:t xml:space="preserve"> </w:t>
      </w:r>
      <w:r w:rsidRPr="00C12CB9">
        <w:rPr>
          <w:rFonts w:ascii="TimesNewRomanPSMT" w:eastAsiaTheme="minorEastAsia" w:hAnsi="TimesNewRomanPSMT" w:cs="TimesNewRomanPSMT"/>
          <w:kern w:val="0"/>
          <w:szCs w:val="16"/>
        </w:rPr>
        <w:t xml:space="preserve">No. 5, </w:t>
      </w:r>
      <w:proofErr w:type="spellStart"/>
      <w:r w:rsidRPr="00C12CB9">
        <w:rPr>
          <w:rFonts w:ascii="TimesNewRomanPSMT" w:eastAsiaTheme="minorEastAsia" w:hAnsi="TimesNewRomanPSMT" w:cs="TimesNewRomanPSMT"/>
          <w:kern w:val="0"/>
          <w:szCs w:val="16"/>
        </w:rPr>
        <w:t>Zhongshan</w:t>
      </w:r>
      <w:proofErr w:type="spellEnd"/>
      <w:r w:rsidRPr="00C12CB9">
        <w:rPr>
          <w:rFonts w:ascii="TimesNewRomanPSMT" w:eastAsiaTheme="minorEastAsia" w:hAnsi="TimesNewRomanPSMT" w:cs="TimesNewRomanPSMT"/>
          <w:kern w:val="0"/>
          <w:szCs w:val="16"/>
        </w:rPr>
        <w:t xml:space="preserve"> S. Rd., </w:t>
      </w:r>
      <w:proofErr w:type="spellStart"/>
      <w:r w:rsidRPr="00C12CB9">
        <w:rPr>
          <w:rFonts w:ascii="TimesNewRomanPSMT" w:eastAsiaTheme="minorEastAsia" w:hAnsi="TimesNewRomanPSMT" w:cs="TimesNewRomanPSMT"/>
          <w:kern w:val="0"/>
          <w:szCs w:val="16"/>
        </w:rPr>
        <w:t>Zhongzheng</w:t>
      </w:r>
      <w:proofErr w:type="spellEnd"/>
      <w:r w:rsidRPr="00C12CB9">
        <w:rPr>
          <w:rFonts w:ascii="TimesNewRomanPSMT" w:eastAsiaTheme="minorEastAsia" w:hAnsi="TimesNewRomanPSMT" w:cs="TimesNewRomanPSMT"/>
          <w:kern w:val="0"/>
          <w:szCs w:val="16"/>
        </w:rPr>
        <w:t xml:space="preserve"> Dist., Taipei City 100, Taiwan </w:t>
      </w:r>
      <w:proofErr w:type="gramStart"/>
      <w:r w:rsidRPr="00C12CB9">
        <w:rPr>
          <w:rFonts w:ascii="TimesNewRomanPSMT" w:eastAsiaTheme="minorEastAsia" w:hAnsi="TimesNewRomanPSMT" w:cs="TimesNewRomanPSMT"/>
          <w:kern w:val="0"/>
          <w:szCs w:val="16"/>
        </w:rPr>
        <w:t>( R.O.C</w:t>
      </w:r>
      <w:proofErr w:type="gramEnd"/>
      <w:r w:rsidRPr="00C12CB9">
        <w:rPr>
          <w:rFonts w:ascii="TimesNewRomanPSMT" w:eastAsiaTheme="minorEastAsia" w:hAnsi="TimesNewRomanPSMT" w:cs="TimesNewRomanPSMT"/>
          <w:kern w:val="0"/>
          <w:szCs w:val="16"/>
        </w:rPr>
        <w:t>.)</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tilliumText25L-800wt" w:eastAsiaTheme="minorEastAsia" w:hAnsi="TitilliumText25L-800wt" w:cs="TitilliumText25L-800wt"/>
          <w:b/>
          <w:kern w:val="0"/>
          <w:szCs w:val="16"/>
        </w:rPr>
        <w:t>WEBSITE</w:t>
      </w:r>
      <w:r w:rsidRPr="00C12CB9">
        <w:rPr>
          <w:rFonts w:ascii="TitilliumText25L-800wt" w:eastAsiaTheme="minorEastAsia" w:hAnsi="TitilliumText25L-800wt" w:cs="TitilliumText25L-800wt"/>
          <w:kern w:val="0"/>
          <w:szCs w:val="16"/>
        </w:rPr>
        <w:t xml:space="preserve"> </w:t>
      </w:r>
      <w:hyperlink r:id="rId17" w:history="1">
        <w:r w:rsidRPr="00C12CB9">
          <w:rPr>
            <w:rStyle w:val="ac"/>
            <w:rFonts w:ascii="TimesNewRomanPSMT" w:eastAsiaTheme="minorEastAsia" w:hAnsi="TimesNewRomanPSMT" w:cs="TimesNewRomanPSMT"/>
            <w:kern w:val="0"/>
            <w:szCs w:val="16"/>
          </w:rPr>
          <w:t>http://www.edu.tw</w:t>
        </w:r>
      </w:hyperlink>
    </w:p>
    <w:p w:rsidR="00C12CB9" w:rsidRPr="00C12CB9" w:rsidRDefault="00C12CB9" w:rsidP="00C12CB9">
      <w:pPr>
        <w:autoSpaceDE w:val="0"/>
        <w:autoSpaceDN w:val="0"/>
        <w:adjustRightInd w:val="0"/>
        <w:rPr>
          <w:rFonts w:ascii="TitilliumText25L-400wt" w:eastAsia="TitilliumText25L-400wt" w:hAnsi="TitilliumText25L-800wt" w:cs="TitilliumText25L-400wt"/>
          <w:kern w:val="0"/>
          <w:szCs w:val="16"/>
          <w:u w:val="single"/>
        </w:rPr>
      </w:pPr>
      <w:r w:rsidRPr="00C12CB9">
        <w:rPr>
          <w:rFonts w:ascii="TitilliumText25L-400wt" w:eastAsia="TitilliumText25L-400wt" w:hAnsi="TitilliumText25L-800wt" w:cs="TitilliumText25L-400wt"/>
          <w:kern w:val="0"/>
          <w:szCs w:val="16"/>
          <w:u w:val="single"/>
        </w:rPr>
        <w:t>For more information, please call:</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tilliumText25L-800wt" w:eastAsiaTheme="minorEastAsia" w:hAnsi="TitilliumText25L-800wt" w:cs="TitilliumText25L-800wt"/>
          <w:b/>
          <w:kern w:val="0"/>
          <w:szCs w:val="16"/>
        </w:rPr>
        <w:t>TEL</w:t>
      </w:r>
      <w:r w:rsidRPr="00C12CB9">
        <w:rPr>
          <w:rFonts w:ascii="TitilliumText25L-800wt" w:eastAsiaTheme="minorEastAsia" w:hAnsi="TitilliumText25L-800wt" w:cs="TitilliumText25L-800wt"/>
          <w:kern w:val="0"/>
          <w:szCs w:val="16"/>
        </w:rPr>
        <w:t xml:space="preserve"> </w:t>
      </w:r>
      <w:r w:rsidRPr="00C12CB9">
        <w:rPr>
          <w:rFonts w:ascii="TimesNewRomanPSMT" w:eastAsiaTheme="minorEastAsia" w:hAnsi="TimesNewRomanPSMT" w:cs="TimesNewRomanPSMT"/>
          <w:kern w:val="0"/>
          <w:szCs w:val="16"/>
        </w:rPr>
        <w:t xml:space="preserve">+886-2-7736-6381 (Dep’t of Statistics, </w:t>
      </w:r>
      <w:proofErr w:type="gramStart"/>
      <w:r w:rsidRPr="00C12CB9">
        <w:rPr>
          <w:rFonts w:ascii="TimesNewRomanPSMT" w:eastAsiaTheme="minorEastAsia" w:hAnsi="TimesNewRomanPSMT" w:cs="TimesNewRomanPSMT"/>
          <w:kern w:val="0"/>
          <w:szCs w:val="16"/>
        </w:rPr>
        <w:t>MOE )</w:t>
      </w:r>
      <w:proofErr w:type="gramEnd"/>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tilliumText25L-800wt" w:eastAsiaTheme="minorEastAsia" w:hAnsi="TitilliumText25L-800wt" w:cs="TitilliumText25L-800wt"/>
          <w:b/>
          <w:kern w:val="0"/>
          <w:szCs w:val="16"/>
        </w:rPr>
        <w:t>FAX</w:t>
      </w:r>
      <w:r w:rsidRPr="00C12CB9">
        <w:rPr>
          <w:rFonts w:ascii="TitilliumText25L-800wt" w:eastAsiaTheme="minorEastAsia" w:hAnsi="TitilliumText25L-800wt" w:cs="TitilliumText25L-800wt"/>
          <w:kern w:val="0"/>
          <w:szCs w:val="16"/>
        </w:rPr>
        <w:t xml:space="preserve"> </w:t>
      </w:r>
      <w:r w:rsidRPr="00C12CB9">
        <w:rPr>
          <w:rFonts w:ascii="TimesNewRomanPSMT" w:eastAsiaTheme="minorEastAsia" w:hAnsi="TimesNewRomanPSMT" w:cs="TimesNewRomanPSMT"/>
          <w:kern w:val="0"/>
          <w:szCs w:val="16"/>
        </w:rPr>
        <w:t>+886-2-2397-6917</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tilliumText25L-800wt" w:eastAsiaTheme="minorEastAsia" w:hAnsi="TitilliumText25L-800wt" w:cs="TitilliumText25L-800wt"/>
          <w:b/>
          <w:kern w:val="0"/>
          <w:szCs w:val="16"/>
        </w:rPr>
        <w:t>DATE</w:t>
      </w:r>
      <w:r w:rsidRPr="00C12CB9">
        <w:rPr>
          <w:rFonts w:ascii="TitilliumText25L-800wt" w:eastAsiaTheme="minorEastAsia" w:hAnsi="TitilliumText25L-800wt" w:cs="TitilliumText25L-800wt"/>
          <w:kern w:val="0"/>
          <w:szCs w:val="16"/>
        </w:rPr>
        <w:t xml:space="preserve"> </w:t>
      </w:r>
      <w:r w:rsidRPr="00C12CB9">
        <w:rPr>
          <w:rFonts w:ascii="TimesNewRomanPSMT" w:eastAsiaTheme="minorEastAsia" w:hAnsi="TimesNewRomanPSMT" w:cs="TimesNewRomanPSMT"/>
          <w:kern w:val="0"/>
          <w:szCs w:val="16"/>
        </w:rPr>
        <w:t>August 2015</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p>
    <w:p w:rsidR="00C12CB9" w:rsidRPr="00C12CB9" w:rsidRDefault="00C12CB9" w:rsidP="00C12CB9">
      <w:pPr>
        <w:autoSpaceDE w:val="0"/>
        <w:autoSpaceDN w:val="0"/>
        <w:adjustRightInd w:val="0"/>
        <w:rPr>
          <w:rFonts w:ascii="TitilliumText25L-800wt" w:eastAsiaTheme="minorEastAsia" w:hAnsi="TitilliumText25L-800wt" w:cs="TitilliumText25L-800wt"/>
          <w:b/>
          <w:kern w:val="0"/>
          <w:szCs w:val="16"/>
        </w:rPr>
      </w:pPr>
      <w:r w:rsidRPr="00C12CB9">
        <w:rPr>
          <w:rFonts w:ascii="TitilliumText25L-800wt" w:eastAsiaTheme="minorEastAsia" w:hAnsi="TitilliumText25L-800wt" w:cs="TitilliumText25L-800wt"/>
          <w:b/>
          <w:kern w:val="0"/>
          <w:szCs w:val="16"/>
        </w:rPr>
        <w:t>Sales</w:t>
      </w:r>
    </w:p>
    <w:p w:rsidR="00C12CB9" w:rsidRPr="00C12CB9" w:rsidRDefault="00C12CB9" w:rsidP="00C12CB9">
      <w:pPr>
        <w:autoSpaceDE w:val="0"/>
        <w:autoSpaceDN w:val="0"/>
        <w:adjustRightInd w:val="0"/>
        <w:rPr>
          <w:rFonts w:ascii="TitilliumText25L-800wt" w:eastAsiaTheme="minorEastAsia" w:hAnsi="TitilliumText25L-800wt" w:cs="TitilliumText25L-800wt"/>
          <w:b/>
          <w:kern w:val="0"/>
          <w:szCs w:val="16"/>
        </w:rPr>
      </w:pPr>
      <w:r w:rsidRPr="00C12CB9">
        <w:rPr>
          <w:rFonts w:ascii="TitilliumText25L-800wt" w:eastAsiaTheme="minorEastAsia" w:hAnsi="TitilliumText25L-800wt" w:cs="TitilliumText25L-800wt"/>
          <w:b/>
          <w:kern w:val="0"/>
          <w:szCs w:val="16"/>
        </w:rPr>
        <w:t xml:space="preserve">1. </w:t>
      </w:r>
      <w:proofErr w:type="spellStart"/>
      <w:r w:rsidRPr="00C12CB9">
        <w:rPr>
          <w:rFonts w:ascii="TitilliumText25L-800wt" w:eastAsiaTheme="minorEastAsia" w:hAnsi="TitilliumText25L-800wt" w:cs="TitilliumText25L-800wt"/>
          <w:b/>
          <w:kern w:val="0"/>
          <w:szCs w:val="16"/>
        </w:rPr>
        <w:t>Sanmin</w:t>
      </w:r>
      <w:proofErr w:type="spellEnd"/>
      <w:r w:rsidRPr="00C12CB9">
        <w:rPr>
          <w:rFonts w:ascii="TitilliumText25L-800wt" w:eastAsiaTheme="minorEastAsia" w:hAnsi="TitilliumText25L-800wt" w:cs="TitilliumText25L-800wt"/>
          <w:b/>
          <w:kern w:val="0"/>
          <w:szCs w:val="16"/>
        </w:rPr>
        <w:t xml:space="preserve"> Book Co., Ltd.</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mesNewRomanPSMT" w:eastAsiaTheme="minorEastAsia" w:hAnsi="TimesNewRomanPSMT" w:cs="TimesNewRomanPSMT"/>
          <w:kern w:val="0"/>
          <w:szCs w:val="16"/>
        </w:rPr>
        <w:t>TEL: +886-2-2361-7511 #114</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mesNewRomanPSMT" w:eastAsiaTheme="minorEastAsia" w:hAnsi="TimesNewRomanPSMT" w:cs="TimesNewRomanPSMT"/>
          <w:kern w:val="0"/>
          <w:szCs w:val="16"/>
        </w:rPr>
        <w:t xml:space="preserve">No.61, Sec. 1, Chongqing S. Rd., </w:t>
      </w:r>
      <w:proofErr w:type="spellStart"/>
      <w:r w:rsidRPr="00C12CB9">
        <w:rPr>
          <w:rFonts w:ascii="TimesNewRomanPSMT" w:eastAsiaTheme="minorEastAsia" w:hAnsi="TimesNewRomanPSMT" w:cs="TimesNewRomanPSMT"/>
          <w:kern w:val="0"/>
          <w:szCs w:val="16"/>
        </w:rPr>
        <w:t>Zhongzheng</w:t>
      </w:r>
      <w:proofErr w:type="spellEnd"/>
      <w:r w:rsidRPr="00C12CB9">
        <w:rPr>
          <w:rFonts w:ascii="TimesNewRomanPSMT" w:eastAsiaTheme="minorEastAsia" w:hAnsi="TimesNewRomanPSMT" w:cs="TimesNewRomanPSMT"/>
          <w:kern w:val="0"/>
          <w:szCs w:val="16"/>
        </w:rPr>
        <w:t xml:space="preserve"> District, Taipei City 100, Taiwan </w:t>
      </w:r>
      <w:proofErr w:type="gramStart"/>
      <w:r w:rsidRPr="00C12CB9">
        <w:rPr>
          <w:rFonts w:ascii="TimesNewRomanPSMT" w:eastAsiaTheme="minorEastAsia" w:hAnsi="TimesNewRomanPSMT" w:cs="TimesNewRomanPSMT"/>
          <w:kern w:val="0"/>
          <w:szCs w:val="16"/>
        </w:rPr>
        <w:t>( R.O.C</w:t>
      </w:r>
      <w:proofErr w:type="gramEnd"/>
      <w:r w:rsidRPr="00C12CB9">
        <w:rPr>
          <w:rFonts w:ascii="TimesNewRomanPSMT" w:eastAsiaTheme="minorEastAsia" w:hAnsi="TimesNewRomanPSMT" w:cs="TimesNewRomanPSMT"/>
          <w:kern w:val="0"/>
          <w:szCs w:val="16"/>
        </w:rPr>
        <w:t>.)</w:t>
      </w:r>
    </w:p>
    <w:p w:rsidR="00C12CB9" w:rsidRPr="00C12CB9" w:rsidRDefault="00C12CB9" w:rsidP="00C12CB9">
      <w:pPr>
        <w:autoSpaceDE w:val="0"/>
        <w:autoSpaceDN w:val="0"/>
        <w:adjustRightInd w:val="0"/>
        <w:rPr>
          <w:rFonts w:ascii="TitilliumText25L-800wt" w:eastAsiaTheme="minorEastAsia" w:hAnsi="TitilliumText25L-800wt" w:cs="TitilliumText25L-800wt"/>
          <w:b/>
          <w:kern w:val="0"/>
          <w:szCs w:val="16"/>
        </w:rPr>
      </w:pPr>
      <w:r w:rsidRPr="00C12CB9">
        <w:rPr>
          <w:rFonts w:ascii="TitilliumText25L-800wt" w:eastAsiaTheme="minorEastAsia" w:hAnsi="TitilliumText25L-800wt" w:cs="TitilliumText25L-800wt"/>
          <w:b/>
          <w:kern w:val="0"/>
          <w:szCs w:val="16"/>
        </w:rPr>
        <w:t xml:space="preserve">2. </w:t>
      </w:r>
      <w:proofErr w:type="spellStart"/>
      <w:r w:rsidRPr="00C12CB9">
        <w:rPr>
          <w:rFonts w:ascii="TitilliumText25L-800wt" w:eastAsiaTheme="minorEastAsia" w:hAnsi="TitilliumText25L-800wt" w:cs="TitilliumText25L-800wt"/>
          <w:b/>
          <w:kern w:val="0"/>
          <w:szCs w:val="16"/>
        </w:rPr>
        <w:t>Wunanbooks</w:t>
      </w:r>
      <w:proofErr w:type="spellEnd"/>
      <w:r w:rsidRPr="00C12CB9">
        <w:rPr>
          <w:rFonts w:ascii="TitilliumText25L-800wt" w:eastAsiaTheme="minorEastAsia" w:hAnsi="TitilliumText25L-800wt" w:cs="TitilliumText25L-800wt"/>
          <w:b/>
          <w:kern w:val="0"/>
          <w:szCs w:val="16"/>
        </w:rPr>
        <w:t xml:space="preserve"> Store</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mesNewRomanPSMT" w:eastAsiaTheme="minorEastAsia" w:hAnsi="TimesNewRomanPSMT" w:cs="TimesNewRomanPSMT"/>
          <w:kern w:val="0"/>
          <w:szCs w:val="16"/>
        </w:rPr>
        <w:t>TEL: +886-4-2437-8010</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mesNewRomanPSMT" w:eastAsiaTheme="minorEastAsia" w:hAnsi="TimesNewRomanPSMT" w:cs="TimesNewRomanPSMT"/>
          <w:kern w:val="0"/>
          <w:szCs w:val="16"/>
        </w:rPr>
        <w:t xml:space="preserve">No.6, </w:t>
      </w:r>
      <w:proofErr w:type="spellStart"/>
      <w:r w:rsidRPr="00C12CB9">
        <w:rPr>
          <w:rFonts w:ascii="TimesNewRomanPSMT" w:eastAsiaTheme="minorEastAsia" w:hAnsi="TimesNewRomanPSMT" w:cs="TimesNewRomanPSMT"/>
          <w:kern w:val="0"/>
          <w:szCs w:val="16"/>
        </w:rPr>
        <w:t>Zhongshan</w:t>
      </w:r>
      <w:proofErr w:type="spellEnd"/>
      <w:r w:rsidRPr="00C12CB9">
        <w:rPr>
          <w:rFonts w:ascii="TimesNewRomanPSMT" w:eastAsiaTheme="minorEastAsia" w:hAnsi="TimesNewRomanPSMT" w:cs="TimesNewRomanPSMT"/>
          <w:kern w:val="0"/>
          <w:szCs w:val="16"/>
        </w:rPr>
        <w:t xml:space="preserve"> Rd., Central District, Taichung City 400, Taiwan </w:t>
      </w:r>
      <w:proofErr w:type="gramStart"/>
      <w:r w:rsidRPr="00C12CB9">
        <w:rPr>
          <w:rFonts w:ascii="TimesNewRomanPSMT" w:eastAsiaTheme="minorEastAsia" w:hAnsi="TimesNewRomanPSMT" w:cs="TimesNewRomanPSMT"/>
          <w:kern w:val="0"/>
          <w:szCs w:val="16"/>
        </w:rPr>
        <w:t>( R.O.C</w:t>
      </w:r>
      <w:proofErr w:type="gramEnd"/>
      <w:r w:rsidRPr="00C12CB9">
        <w:rPr>
          <w:rFonts w:ascii="TimesNewRomanPSMT" w:eastAsiaTheme="minorEastAsia" w:hAnsi="TimesNewRomanPSMT" w:cs="TimesNewRomanPSMT"/>
          <w:kern w:val="0"/>
          <w:szCs w:val="16"/>
        </w:rPr>
        <w:t>.)</w:t>
      </w:r>
    </w:p>
    <w:p w:rsidR="00C12CB9" w:rsidRPr="00C12CB9" w:rsidRDefault="00C12CB9" w:rsidP="00C12CB9">
      <w:pPr>
        <w:autoSpaceDE w:val="0"/>
        <w:autoSpaceDN w:val="0"/>
        <w:adjustRightInd w:val="0"/>
        <w:rPr>
          <w:rFonts w:ascii="TitilliumText25L-800wt" w:eastAsiaTheme="minorEastAsia" w:hAnsi="TitilliumText25L-800wt" w:cs="TitilliumText25L-800wt"/>
          <w:b/>
          <w:kern w:val="0"/>
          <w:szCs w:val="16"/>
        </w:rPr>
      </w:pPr>
      <w:r w:rsidRPr="00C12CB9">
        <w:rPr>
          <w:rFonts w:ascii="TitilliumText25L-800wt" w:eastAsiaTheme="minorEastAsia" w:hAnsi="TitilliumText25L-800wt" w:cs="TitilliumText25L-800wt"/>
          <w:b/>
          <w:kern w:val="0"/>
          <w:szCs w:val="16"/>
        </w:rPr>
        <w:t>3. Government Publication Bookstore</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mesNewRomanPSMT" w:eastAsiaTheme="minorEastAsia" w:hAnsi="TimesNewRomanPSMT" w:cs="TimesNewRomanPSMT"/>
          <w:kern w:val="0"/>
          <w:szCs w:val="16"/>
        </w:rPr>
        <w:t>TEL: +886-2-2518-0207 #22</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mesNewRomanPSMT" w:eastAsiaTheme="minorEastAsia" w:hAnsi="TimesNewRomanPSMT" w:cs="TimesNewRomanPSMT"/>
          <w:kern w:val="0"/>
          <w:szCs w:val="16"/>
        </w:rPr>
        <w:t xml:space="preserve">1F, No. 209, Songjiang Rd., </w:t>
      </w:r>
      <w:proofErr w:type="spellStart"/>
      <w:r w:rsidRPr="00C12CB9">
        <w:rPr>
          <w:rFonts w:ascii="TimesNewRomanPSMT" w:eastAsiaTheme="minorEastAsia" w:hAnsi="TimesNewRomanPSMT" w:cs="TimesNewRomanPSMT"/>
          <w:kern w:val="0"/>
          <w:szCs w:val="16"/>
        </w:rPr>
        <w:t>Zhongshan</w:t>
      </w:r>
      <w:proofErr w:type="spellEnd"/>
      <w:r w:rsidRPr="00C12CB9">
        <w:rPr>
          <w:rFonts w:ascii="TimesNewRomanPSMT" w:eastAsiaTheme="minorEastAsia" w:hAnsi="TimesNewRomanPSMT" w:cs="TimesNewRomanPSMT"/>
          <w:kern w:val="0"/>
          <w:szCs w:val="16"/>
        </w:rPr>
        <w:t xml:space="preserve"> District, Taipei City 104, Taiwan ( R.O.C.)</w:t>
      </w:r>
    </w:p>
    <w:p w:rsidR="00C12CB9" w:rsidRPr="00C12CB9" w:rsidRDefault="00C12CB9" w:rsidP="00C12CB9">
      <w:pPr>
        <w:autoSpaceDE w:val="0"/>
        <w:autoSpaceDN w:val="0"/>
        <w:adjustRightInd w:val="0"/>
        <w:rPr>
          <w:rFonts w:ascii="TitilliumText25L-800wt" w:eastAsiaTheme="minorEastAsia" w:hAnsi="TitilliumText25L-800wt" w:cs="TitilliumText25L-800wt"/>
          <w:b/>
          <w:kern w:val="0"/>
          <w:szCs w:val="16"/>
        </w:rPr>
      </w:pPr>
      <w:r w:rsidRPr="00C12CB9">
        <w:rPr>
          <w:rFonts w:ascii="TitilliumText25L-800wt" w:eastAsiaTheme="minorEastAsia" w:hAnsi="TitilliumText25L-800wt" w:cs="TitilliumText25L-800wt"/>
          <w:b/>
          <w:kern w:val="0"/>
          <w:szCs w:val="16"/>
        </w:rPr>
        <w:t>4. MOE Co-Operative</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mesNewRomanPSMT" w:eastAsiaTheme="minorEastAsia" w:hAnsi="TimesNewRomanPSMT" w:cs="TimesNewRomanPSMT"/>
          <w:kern w:val="0"/>
          <w:szCs w:val="16"/>
        </w:rPr>
        <w:t>TEL: +886-2-7736-6054</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mesNewRomanPSMT" w:eastAsiaTheme="minorEastAsia" w:hAnsi="TimesNewRomanPSMT" w:cs="TimesNewRomanPSMT"/>
          <w:kern w:val="0"/>
          <w:szCs w:val="16"/>
        </w:rPr>
        <w:t xml:space="preserve">No. 5, </w:t>
      </w:r>
      <w:proofErr w:type="spellStart"/>
      <w:r w:rsidRPr="00C12CB9">
        <w:rPr>
          <w:rFonts w:ascii="TimesNewRomanPSMT" w:eastAsiaTheme="minorEastAsia" w:hAnsi="TimesNewRomanPSMT" w:cs="TimesNewRomanPSMT"/>
          <w:kern w:val="0"/>
          <w:szCs w:val="16"/>
        </w:rPr>
        <w:t>Zhongshan</w:t>
      </w:r>
      <w:proofErr w:type="spellEnd"/>
      <w:r w:rsidRPr="00C12CB9">
        <w:rPr>
          <w:rFonts w:ascii="TimesNewRomanPSMT" w:eastAsiaTheme="minorEastAsia" w:hAnsi="TimesNewRomanPSMT" w:cs="TimesNewRomanPSMT"/>
          <w:kern w:val="0"/>
          <w:szCs w:val="16"/>
        </w:rPr>
        <w:t xml:space="preserve"> S. Rd., </w:t>
      </w:r>
      <w:proofErr w:type="spellStart"/>
      <w:r w:rsidRPr="00C12CB9">
        <w:rPr>
          <w:rFonts w:ascii="TimesNewRomanPSMT" w:eastAsiaTheme="minorEastAsia" w:hAnsi="TimesNewRomanPSMT" w:cs="TimesNewRomanPSMT"/>
          <w:kern w:val="0"/>
          <w:szCs w:val="16"/>
        </w:rPr>
        <w:t>Zhongzheng</w:t>
      </w:r>
      <w:proofErr w:type="spellEnd"/>
      <w:r w:rsidRPr="00C12CB9">
        <w:rPr>
          <w:rFonts w:ascii="TimesNewRomanPSMT" w:eastAsiaTheme="minorEastAsia" w:hAnsi="TimesNewRomanPSMT" w:cs="TimesNewRomanPSMT"/>
          <w:kern w:val="0"/>
          <w:szCs w:val="16"/>
        </w:rPr>
        <w:t xml:space="preserve"> Dist., Taipei City 100, Taiwan </w:t>
      </w:r>
      <w:proofErr w:type="gramStart"/>
      <w:r w:rsidRPr="00C12CB9">
        <w:rPr>
          <w:rFonts w:ascii="TimesNewRomanPSMT" w:eastAsiaTheme="minorEastAsia" w:hAnsi="TimesNewRomanPSMT" w:cs="TimesNewRomanPSMT"/>
          <w:kern w:val="0"/>
          <w:szCs w:val="16"/>
        </w:rPr>
        <w:t>( R.O.C</w:t>
      </w:r>
      <w:proofErr w:type="gramEnd"/>
      <w:r w:rsidRPr="00C12CB9">
        <w:rPr>
          <w:rFonts w:ascii="TimesNewRomanPSMT" w:eastAsiaTheme="minorEastAsia" w:hAnsi="TimesNewRomanPSMT" w:cs="TimesNewRomanPSMT"/>
          <w:kern w:val="0"/>
          <w:szCs w:val="16"/>
        </w:rPr>
        <w:t>.)</w:t>
      </w:r>
    </w:p>
    <w:p w:rsidR="00C12CB9" w:rsidRPr="00C12CB9" w:rsidRDefault="00C12CB9" w:rsidP="00C12CB9">
      <w:pPr>
        <w:autoSpaceDE w:val="0"/>
        <w:autoSpaceDN w:val="0"/>
        <w:adjustRightInd w:val="0"/>
        <w:rPr>
          <w:rFonts w:ascii="TitilliumText25L-800wt" w:eastAsiaTheme="minorEastAsia" w:hAnsi="TitilliumText25L-800wt" w:cs="TitilliumText25L-800wt"/>
          <w:b/>
          <w:kern w:val="0"/>
          <w:szCs w:val="16"/>
        </w:rPr>
      </w:pPr>
      <w:r w:rsidRPr="00C12CB9">
        <w:rPr>
          <w:rFonts w:ascii="TitilliumText25L-800wt" w:eastAsiaTheme="minorEastAsia" w:hAnsi="TitilliumText25L-800wt" w:cs="TitilliumText25L-800wt"/>
          <w:b/>
          <w:kern w:val="0"/>
          <w:szCs w:val="16"/>
        </w:rPr>
        <w:t>5. Center for Educational Resources and Publishing, National Academy for Educational Research</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mesNewRomanPSMT" w:eastAsiaTheme="minorEastAsia" w:hAnsi="TimesNewRomanPSMT" w:cs="TimesNewRomanPSMT"/>
          <w:kern w:val="0"/>
          <w:szCs w:val="16"/>
        </w:rPr>
        <w:t>TEL: +886-2-3322-5558#229</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mesNewRomanPSMT" w:eastAsiaTheme="minorEastAsia" w:hAnsi="TimesNewRomanPSMT" w:cs="TimesNewRomanPSMT"/>
          <w:kern w:val="0"/>
          <w:szCs w:val="16"/>
        </w:rPr>
        <w:t xml:space="preserve">No.181, Sec. 1, </w:t>
      </w:r>
      <w:proofErr w:type="spellStart"/>
      <w:r w:rsidRPr="00C12CB9">
        <w:rPr>
          <w:rFonts w:ascii="TimesNewRomanPSMT" w:eastAsiaTheme="minorEastAsia" w:hAnsi="TimesNewRomanPSMT" w:cs="TimesNewRomanPSMT"/>
          <w:kern w:val="0"/>
          <w:szCs w:val="16"/>
        </w:rPr>
        <w:t>Heping</w:t>
      </w:r>
      <w:proofErr w:type="spellEnd"/>
      <w:r w:rsidRPr="00C12CB9">
        <w:rPr>
          <w:rFonts w:ascii="TimesNewRomanPSMT" w:eastAsiaTheme="minorEastAsia" w:hAnsi="TimesNewRomanPSMT" w:cs="TimesNewRomanPSMT"/>
          <w:kern w:val="0"/>
          <w:szCs w:val="16"/>
        </w:rPr>
        <w:t xml:space="preserve"> E. Rd., </w:t>
      </w:r>
      <w:proofErr w:type="spellStart"/>
      <w:r w:rsidRPr="00C12CB9">
        <w:rPr>
          <w:rFonts w:ascii="TimesNewRomanPSMT" w:eastAsiaTheme="minorEastAsia" w:hAnsi="TimesNewRomanPSMT" w:cs="TimesNewRomanPSMT"/>
          <w:kern w:val="0"/>
          <w:szCs w:val="16"/>
        </w:rPr>
        <w:t>Daan</w:t>
      </w:r>
      <w:proofErr w:type="spellEnd"/>
      <w:r w:rsidRPr="00C12CB9">
        <w:rPr>
          <w:rFonts w:ascii="TimesNewRomanPSMT" w:eastAsiaTheme="minorEastAsia" w:hAnsi="TimesNewRomanPSMT" w:cs="TimesNewRomanPSMT"/>
          <w:kern w:val="0"/>
          <w:szCs w:val="16"/>
        </w:rPr>
        <w:t xml:space="preserve"> Dist., Taipei City 106, Taiwan ( R.O.C.)</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tilliumText25L-800wt" w:eastAsiaTheme="minorEastAsia" w:hAnsi="TitilliumText25L-800wt" w:cs="TitilliumText25L-800wt"/>
          <w:b/>
          <w:kern w:val="0"/>
          <w:szCs w:val="16"/>
        </w:rPr>
        <w:t>IN COOPERATION WITH</w:t>
      </w:r>
      <w:r w:rsidRPr="00C12CB9">
        <w:rPr>
          <w:rFonts w:ascii="TitilliumText25L-1wt" w:eastAsia="TitilliumText25L-1wt" w:hAnsi="TitilliumText25L-800wt" w:cs="TitilliumText25L-1wt" w:hint="eastAsia"/>
          <w:kern w:val="0"/>
          <w:szCs w:val="16"/>
        </w:rPr>
        <w:t xml:space="preserve"> </w:t>
      </w:r>
      <w:r w:rsidRPr="00C12CB9">
        <w:rPr>
          <w:rFonts w:ascii="TimesNewRomanPSMT" w:eastAsiaTheme="minorEastAsia" w:hAnsi="TimesNewRomanPSMT" w:cs="TimesNewRomanPSMT"/>
          <w:kern w:val="0"/>
          <w:szCs w:val="16"/>
        </w:rPr>
        <w:t>Taiwan News Corporation</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tilliumText25L-800wt" w:eastAsiaTheme="minorEastAsia" w:hAnsi="TitilliumText25L-800wt" w:cs="TitilliumText25L-800wt"/>
          <w:b/>
          <w:kern w:val="0"/>
          <w:szCs w:val="16"/>
        </w:rPr>
        <w:t>WEBSITE</w:t>
      </w:r>
      <w:r w:rsidRPr="00C12CB9">
        <w:rPr>
          <w:rFonts w:ascii="TitilliumText25L-1wt" w:eastAsia="TitilliumText25L-1wt" w:hAnsi="TitilliumText25L-800wt" w:cs="TitilliumText25L-1wt" w:hint="eastAsia"/>
          <w:kern w:val="0"/>
          <w:szCs w:val="16"/>
        </w:rPr>
        <w:t xml:space="preserve"> </w:t>
      </w:r>
      <w:r w:rsidRPr="00C12CB9">
        <w:rPr>
          <w:rFonts w:ascii="TimesNewRomanPSMT" w:eastAsiaTheme="minorEastAsia" w:hAnsi="TimesNewRomanPSMT" w:cs="TimesNewRomanPSMT"/>
          <w:kern w:val="0"/>
          <w:szCs w:val="16"/>
        </w:rPr>
        <w:t>http://www.taiwannews.com.tw</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tilliumText25L-800wt" w:eastAsiaTheme="minorEastAsia" w:hAnsi="TitilliumText25L-800wt" w:cs="TitilliumText25L-800wt"/>
          <w:b/>
          <w:kern w:val="0"/>
          <w:szCs w:val="16"/>
        </w:rPr>
        <w:lastRenderedPageBreak/>
        <w:t>Tel</w:t>
      </w:r>
      <w:r w:rsidRPr="00C12CB9">
        <w:rPr>
          <w:rFonts w:ascii="TitilliumText25L-1wt" w:eastAsia="TitilliumText25L-1wt" w:hAnsi="TitilliumText25L-800wt" w:cs="TitilliumText25L-1wt" w:hint="eastAsia"/>
          <w:kern w:val="0"/>
          <w:szCs w:val="16"/>
        </w:rPr>
        <w:t xml:space="preserve"> </w:t>
      </w:r>
      <w:r w:rsidRPr="00C12CB9">
        <w:rPr>
          <w:rFonts w:ascii="TimesNewRomanPSMT" w:eastAsiaTheme="minorEastAsia" w:hAnsi="TimesNewRomanPSMT" w:cs="TimesNewRomanPSMT"/>
          <w:kern w:val="0"/>
          <w:szCs w:val="16"/>
        </w:rPr>
        <w:t>+886-2-2351-7666</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tilliumText25L-800wt" w:eastAsiaTheme="minorEastAsia" w:hAnsi="TitilliumText25L-800wt" w:cs="TitilliumText25L-800wt"/>
          <w:b/>
          <w:kern w:val="0"/>
          <w:szCs w:val="16"/>
        </w:rPr>
        <w:t>PRICE</w:t>
      </w:r>
      <w:r w:rsidRPr="00C12CB9">
        <w:rPr>
          <w:rFonts w:ascii="TitilliumText25L-1wt" w:eastAsia="TitilliumText25L-1wt" w:hAnsi="TitilliumText25L-800wt" w:cs="TitilliumText25L-1wt" w:hint="eastAsia"/>
          <w:kern w:val="0"/>
          <w:szCs w:val="16"/>
        </w:rPr>
        <w:t xml:space="preserve"> </w:t>
      </w:r>
      <w:r w:rsidRPr="00C12CB9">
        <w:rPr>
          <w:rFonts w:ascii="TimesNewRomanPSMT" w:eastAsiaTheme="minorEastAsia" w:hAnsi="TimesNewRomanPSMT" w:cs="TimesNewRomanPSMT"/>
          <w:kern w:val="0"/>
          <w:szCs w:val="16"/>
        </w:rPr>
        <w:t>NT$160 US$5 (Including DVD)</w:t>
      </w:r>
    </w:p>
    <w:p w:rsidR="00C12CB9" w:rsidRPr="00C12CB9" w:rsidRDefault="00C12CB9" w:rsidP="00C12CB9">
      <w:pPr>
        <w:autoSpaceDE w:val="0"/>
        <w:autoSpaceDN w:val="0"/>
        <w:adjustRightInd w:val="0"/>
        <w:rPr>
          <w:rFonts w:ascii="TimesNewRomanPSMT" w:eastAsiaTheme="minorEastAsia" w:hAnsi="TimesNewRomanPSMT" w:cs="TimesNewRomanPSMT"/>
          <w:kern w:val="0"/>
          <w:szCs w:val="16"/>
        </w:rPr>
      </w:pPr>
      <w:r w:rsidRPr="00C12CB9">
        <w:rPr>
          <w:rFonts w:ascii="TitilliumText25L-800wt" w:eastAsiaTheme="minorEastAsia" w:hAnsi="TitilliumText25L-800wt" w:cs="TitilliumText25L-800wt"/>
          <w:b/>
          <w:kern w:val="0"/>
          <w:szCs w:val="16"/>
        </w:rPr>
        <w:t>GPN</w:t>
      </w:r>
      <w:r w:rsidRPr="00C12CB9">
        <w:rPr>
          <w:rFonts w:ascii="TitilliumText25L-1wt" w:eastAsia="TitilliumText25L-1wt" w:hAnsi="TitilliumText25L-800wt" w:cs="TitilliumText25L-1wt" w:hint="eastAsia"/>
          <w:kern w:val="0"/>
          <w:szCs w:val="16"/>
        </w:rPr>
        <w:t xml:space="preserve"> </w:t>
      </w:r>
      <w:r w:rsidRPr="00C12CB9">
        <w:rPr>
          <w:rFonts w:ascii="TimesNewRomanPSMT" w:eastAsiaTheme="minorEastAsia" w:hAnsi="TimesNewRomanPSMT" w:cs="TimesNewRomanPSMT"/>
          <w:kern w:val="0"/>
          <w:szCs w:val="16"/>
        </w:rPr>
        <w:t>2005900021</w:t>
      </w:r>
    </w:p>
    <w:p w:rsidR="008C1AC6" w:rsidRDefault="00C12CB9" w:rsidP="00C12CB9">
      <w:pPr>
        <w:autoSpaceDE w:val="0"/>
        <w:autoSpaceDN w:val="0"/>
        <w:adjustRightInd w:val="0"/>
        <w:jc w:val="both"/>
        <w:rPr>
          <w:rFonts w:ascii="TimesNewRomanPSMT" w:eastAsiaTheme="minorEastAsia" w:hAnsi="TimesNewRomanPSMT" w:cs="TimesNewRomanPSMT"/>
          <w:kern w:val="0"/>
          <w:szCs w:val="16"/>
        </w:rPr>
      </w:pPr>
      <w:r w:rsidRPr="00C12CB9">
        <w:rPr>
          <w:rFonts w:ascii="TitilliumText25L-800wt" w:eastAsiaTheme="minorEastAsia" w:hAnsi="TitilliumText25L-800wt" w:cs="TitilliumText25L-800wt"/>
          <w:b/>
          <w:kern w:val="0"/>
          <w:szCs w:val="16"/>
        </w:rPr>
        <w:t>ISSN</w:t>
      </w:r>
      <w:r w:rsidRPr="00C12CB9">
        <w:rPr>
          <w:rFonts w:ascii="TitilliumText25L-1wt" w:eastAsia="TitilliumText25L-1wt" w:hAnsi="TitilliumText25L-800wt" w:cs="TitilliumText25L-1wt" w:hint="eastAsia"/>
          <w:kern w:val="0"/>
          <w:szCs w:val="16"/>
        </w:rPr>
        <w:t xml:space="preserve"> </w:t>
      </w:r>
      <w:r w:rsidRPr="00C12CB9">
        <w:rPr>
          <w:rFonts w:ascii="TimesNewRomanPSMT" w:eastAsiaTheme="minorEastAsia" w:hAnsi="TimesNewRomanPSMT" w:cs="TimesNewRomanPSMT"/>
          <w:kern w:val="0"/>
          <w:szCs w:val="16"/>
        </w:rPr>
        <w:t>05781353</w:t>
      </w:r>
    </w:p>
    <w:p w:rsidR="00AE1A23" w:rsidRPr="00AE1A23" w:rsidRDefault="00AE1A23" w:rsidP="00AE1A23">
      <w:pPr>
        <w:autoSpaceDE w:val="0"/>
        <w:autoSpaceDN w:val="0"/>
        <w:adjustRightInd w:val="0"/>
        <w:rPr>
          <w:rFonts w:ascii="AvantGardeITCbyBT-Book" w:eastAsiaTheme="minorEastAsia" w:hAnsi="AvantGardeITCbyBT-Book" w:cs="AvantGardeITCbyBT-Book"/>
          <w:kern w:val="0"/>
          <w:sz w:val="56"/>
          <w:szCs w:val="20"/>
        </w:rPr>
      </w:pPr>
      <w:r w:rsidRPr="00AE1A23">
        <w:rPr>
          <w:rFonts w:ascii="TitilliumText25L-800wt" w:eastAsiaTheme="minorEastAsia" w:hAnsi="TitilliumText25L-800wt" w:cs="TitilliumText25L-800wt"/>
          <w:b/>
          <w:kern w:val="0"/>
          <w:szCs w:val="16"/>
        </w:rPr>
        <w:t>Special thanks to</w:t>
      </w:r>
      <w:r w:rsidRPr="00AE1A23">
        <w:rPr>
          <w:rFonts w:ascii="TitilliumText25L-800wt" w:eastAsiaTheme="minorEastAsia" w:hAnsi="TitilliumText25L-800wt" w:cs="TitilliumText25L-800wt"/>
          <w:kern w:val="0"/>
          <w:szCs w:val="16"/>
        </w:rPr>
        <w:t xml:space="preserve"> </w:t>
      </w:r>
      <w:proofErr w:type="spellStart"/>
      <w:r w:rsidRPr="00AE1A23">
        <w:rPr>
          <w:rFonts w:ascii="TimesNewRomanPSMT" w:eastAsiaTheme="minorEastAsia" w:hAnsi="TimesNewRomanPSMT" w:cs="TimesNewRomanPSMT"/>
          <w:kern w:val="0"/>
          <w:szCs w:val="16"/>
        </w:rPr>
        <w:t>HeMei</w:t>
      </w:r>
      <w:proofErr w:type="spellEnd"/>
      <w:r w:rsidRPr="00AE1A23">
        <w:rPr>
          <w:rFonts w:ascii="TimesNewRomanPSMT" w:eastAsiaTheme="minorEastAsia" w:hAnsi="TimesNewRomanPSMT" w:cs="TimesNewRomanPSMT"/>
          <w:kern w:val="0"/>
          <w:szCs w:val="16"/>
        </w:rPr>
        <w:t xml:space="preserve"> Elementary School (New Taipei City), Siding Elementary School (Chiayi County), </w:t>
      </w:r>
      <w:proofErr w:type="spellStart"/>
      <w:r w:rsidRPr="00AE1A23">
        <w:rPr>
          <w:rFonts w:ascii="TimesNewRomanPSMT" w:eastAsiaTheme="minorEastAsia" w:hAnsi="TimesNewRomanPSMT" w:cs="TimesNewRomanPSMT"/>
          <w:kern w:val="0"/>
          <w:szCs w:val="16"/>
        </w:rPr>
        <w:t>Jhongyi</w:t>
      </w:r>
      <w:proofErr w:type="spellEnd"/>
      <w:r>
        <w:rPr>
          <w:rFonts w:ascii="TimesNewRomanPSMT" w:eastAsiaTheme="minorEastAsia" w:hAnsi="TimesNewRomanPSMT" w:cs="TimesNewRomanPSMT" w:hint="eastAsia"/>
          <w:kern w:val="0"/>
          <w:szCs w:val="16"/>
        </w:rPr>
        <w:t xml:space="preserve"> </w:t>
      </w:r>
      <w:r w:rsidRPr="00AE1A23">
        <w:rPr>
          <w:rFonts w:ascii="TimesNewRomanPSMT" w:eastAsiaTheme="minorEastAsia" w:hAnsi="TimesNewRomanPSMT" w:cs="TimesNewRomanPSMT"/>
          <w:kern w:val="0"/>
          <w:szCs w:val="16"/>
        </w:rPr>
        <w:t xml:space="preserve">Elementary School (Tainan City), </w:t>
      </w:r>
      <w:proofErr w:type="spellStart"/>
      <w:r w:rsidRPr="00AE1A23">
        <w:rPr>
          <w:rFonts w:ascii="TimesNewRomanPSMT" w:eastAsiaTheme="minorEastAsia" w:hAnsi="TimesNewRomanPSMT" w:cs="TimesNewRomanPSMT"/>
          <w:kern w:val="0"/>
          <w:szCs w:val="16"/>
        </w:rPr>
        <w:t>Chaung</w:t>
      </w:r>
      <w:proofErr w:type="spellEnd"/>
      <w:r w:rsidRPr="00AE1A23">
        <w:rPr>
          <w:rFonts w:ascii="TimesNewRomanPSMT" w:eastAsiaTheme="minorEastAsia" w:hAnsi="TimesNewRomanPSMT" w:cs="TimesNewRomanPSMT"/>
          <w:kern w:val="0"/>
          <w:szCs w:val="16"/>
        </w:rPr>
        <w:t>-Wei Junior High School (</w:t>
      </w:r>
      <w:proofErr w:type="spellStart"/>
      <w:r w:rsidRPr="00AE1A23">
        <w:rPr>
          <w:rFonts w:ascii="TimesNewRomanPSMT" w:eastAsiaTheme="minorEastAsia" w:hAnsi="TimesNewRomanPSMT" w:cs="TimesNewRomanPSMT"/>
          <w:kern w:val="0"/>
          <w:szCs w:val="16"/>
        </w:rPr>
        <w:t>Yilan</w:t>
      </w:r>
      <w:proofErr w:type="spellEnd"/>
      <w:r w:rsidRPr="00AE1A23">
        <w:rPr>
          <w:rFonts w:ascii="TimesNewRomanPSMT" w:eastAsiaTheme="minorEastAsia" w:hAnsi="TimesNewRomanPSMT" w:cs="TimesNewRomanPSMT"/>
          <w:kern w:val="0"/>
          <w:szCs w:val="16"/>
        </w:rPr>
        <w:t xml:space="preserve"> County), San Min Junior High School (Hsinchu</w:t>
      </w:r>
      <w:r>
        <w:rPr>
          <w:rFonts w:ascii="TimesNewRomanPSMT" w:eastAsiaTheme="minorEastAsia" w:hAnsi="TimesNewRomanPSMT" w:cs="TimesNewRomanPSMT" w:hint="eastAsia"/>
          <w:kern w:val="0"/>
          <w:szCs w:val="16"/>
        </w:rPr>
        <w:t xml:space="preserve"> </w:t>
      </w:r>
      <w:r w:rsidRPr="00AE1A23">
        <w:rPr>
          <w:rFonts w:ascii="TimesNewRomanPSMT" w:eastAsiaTheme="minorEastAsia" w:hAnsi="TimesNewRomanPSMT" w:cs="TimesNewRomanPSMT"/>
          <w:kern w:val="0"/>
          <w:szCs w:val="16"/>
        </w:rPr>
        <w:t xml:space="preserve">City), Bin-Mao Junior High School (Taitung County), Kai Ping Culinary School (Taipei City), </w:t>
      </w:r>
      <w:proofErr w:type="spellStart"/>
      <w:r w:rsidRPr="00AE1A23">
        <w:rPr>
          <w:rFonts w:ascii="TimesNewRomanPSMT" w:eastAsiaTheme="minorEastAsia" w:hAnsi="TimesNewRomanPSMT" w:cs="TimesNewRomanPSMT"/>
          <w:kern w:val="0"/>
          <w:szCs w:val="16"/>
        </w:rPr>
        <w:t>Ching</w:t>
      </w:r>
      <w:proofErr w:type="spellEnd"/>
      <w:r w:rsidRPr="00AE1A23">
        <w:rPr>
          <w:rFonts w:ascii="TimesNewRomanPSMT" w:eastAsiaTheme="minorEastAsia" w:hAnsi="TimesNewRomanPSMT" w:cs="TimesNewRomanPSMT"/>
          <w:kern w:val="0"/>
          <w:szCs w:val="16"/>
        </w:rPr>
        <w:t xml:space="preserve"> Cheng High School</w:t>
      </w:r>
      <w:r>
        <w:rPr>
          <w:rFonts w:ascii="TimesNewRomanPSMT" w:eastAsiaTheme="minorEastAsia" w:hAnsi="TimesNewRomanPSMT" w:cs="TimesNewRomanPSMT" w:hint="eastAsia"/>
          <w:kern w:val="0"/>
          <w:szCs w:val="16"/>
        </w:rPr>
        <w:t xml:space="preserve"> </w:t>
      </w:r>
      <w:r w:rsidRPr="00AE1A23">
        <w:rPr>
          <w:rFonts w:ascii="TimesNewRomanPSMT" w:eastAsiaTheme="minorEastAsia" w:hAnsi="TimesNewRomanPSMT" w:cs="TimesNewRomanPSMT"/>
          <w:kern w:val="0"/>
          <w:szCs w:val="16"/>
        </w:rPr>
        <w:t xml:space="preserve">(Changhua County), National </w:t>
      </w:r>
      <w:proofErr w:type="spellStart"/>
      <w:r w:rsidRPr="00AE1A23">
        <w:rPr>
          <w:rFonts w:ascii="TimesNewRomanPSMT" w:eastAsiaTheme="minorEastAsia" w:hAnsi="TimesNewRomanPSMT" w:cs="TimesNewRomanPSMT"/>
          <w:kern w:val="0"/>
          <w:szCs w:val="16"/>
        </w:rPr>
        <w:t>Siluo</w:t>
      </w:r>
      <w:proofErr w:type="spellEnd"/>
      <w:r w:rsidRPr="00AE1A23">
        <w:rPr>
          <w:rFonts w:ascii="TimesNewRomanPSMT" w:eastAsiaTheme="minorEastAsia" w:hAnsi="TimesNewRomanPSMT" w:cs="TimesNewRomanPSMT"/>
          <w:kern w:val="0"/>
          <w:szCs w:val="16"/>
        </w:rPr>
        <w:t xml:space="preserve"> Agricultural Industrial High School (Yunlin County), National </w:t>
      </w:r>
      <w:proofErr w:type="spellStart"/>
      <w:r w:rsidRPr="00AE1A23">
        <w:rPr>
          <w:rFonts w:ascii="TimesNewRomanPSMT" w:eastAsiaTheme="minorEastAsia" w:hAnsi="TimesNewRomanPSMT" w:cs="TimesNewRomanPSMT"/>
          <w:kern w:val="0"/>
          <w:szCs w:val="16"/>
        </w:rPr>
        <w:t>Shui</w:t>
      </w:r>
      <w:proofErr w:type="spellEnd"/>
      <w:r w:rsidRPr="00AE1A23">
        <w:rPr>
          <w:rFonts w:ascii="TimesNewRomanPSMT" w:eastAsiaTheme="minorEastAsia" w:hAnsi="TimesNewRomanPSMT" w:cs="TimesNewRomanPSMT"/>
          <w:kern w:val="0"/>
          <w:szCs w:val="16"/>
        </w:rPr>
        <w:t>-Li Vocational High</w:t>
      </w:r>
      <w:r>
        <w:rPr>
          <w:rFonts w:ascii="TimesNewRomanPSMT" w:eastAsiaTheme="minorEastAsia" w:hAnsi="TimesNewRomanPSMT" w:cs="TimesNewRomanPSMT" w:hint="eastAsia"/>
          <w:kern w:val="0"/>
          <w:szCs w:val="16"/>
        </w:rPr>
        <w:t xml:space="preserve"> </w:t>
      </w:r>
      <w:r w:rsidRPr="00AE1A23">
        <w:rPr>
          <w:rFonts w:ascii="TimesNewRomanPSMT" w:eastAsiaTheme="minorEastAsia" w:hAnsi="TimesNewRomanPSMT" w:cs="TimesNewRomanPSMT"/>
          <w:kern w:val="0"/>
          <w:szCs w:val="16"/>
        </w:rPr>
        <w:t xml:space="preserve">School of Commerce and Industry (Nantou County), </w:t>
      </w:r>
      <w:proofErr w:type="spellStart"/>
      <w:r w:rsidRPr="00AE1A23">
        <w:rPr>
          <w:rFonts w:ascii="TimesNewRomanPSMT" w:eastAsiaTheme="minorEastAsia" w:hAnsi="TimesNewRomanPSMT" w:cs="TimesNewRomanPSMT"/>
          <w:kern w:val="0"/>
          <w:szCs w:val="16"/>
        </w:rPr>
        <w:t>Cianjhen</w:t>
      </w:r>
      <w:proofErr w:type="spellEnd"/>
      <w:r w:rsidRPr="00AE1A23">
        <w:rPr>
          <w:rFonts w:ascii="TimesNewRomanPSMT" w:eastAsiaTheme="minorEastAsia" w:hAnsi="TimesNewRomanPSMT" w:cs="TimesNewRomanPSMT"/>
          <w:kern w:val="0"/>
          <w:szCs w:val="16"/>
        </w:rPr>
        <w:t xml:space="preserve"> Senior High School (</w:t>
      </w:r>
      <w:proofErr w:type="spellStart"/>
      <w:r w:rsidRPr="00AE1A23">
        <w:rPr>
          <w:rFonts w:ascii="TimesNewRomanPSMT" w:eastAsiaTheme="minorEastAsia" w:hAnsi="TimesNewRomanPSMT" w:cs="TimesNewRomanPSMT"/>
          <w:kern w:val="0"/>
          <w:szCs w:val="16"/>
        </w:rPr>
        <w:t>Kaohsuing</w:t>
      </w:r>
      <w:proofErr w:type="spellEnd"/>
      <w:r w:rsidRPr="00AE1A23">
        <w:rPr>
          <w:rFonts w:ascii="TimesNewRomanPSMT" w:eastAsiaTheme="minorEastAsia" w:hAnsi="TimesNewRomanPSMT" w:cs="TimesNewRomanPSMT"/>
          <w:kern w:val="0"/>
          <w:szCs w:val="16"/>
        </w:rPr>
        <w:t xml:space="preserve"> City), Oriental Institute of</w:t>
      </w:r>
      <w:r>
        <w:rPr>
          <w:rFonts w:ascii="TimesNewRomanPSMT" w:eastAsiaTheme="minorEastAsia" w:hAnsi="TimesNewRomanPSMT" w:cs="TimesNewRomanPSMT" w:hint="eastAsia"/>
          <w:kern w:val="0"/>
          <w:szCs w:val="16"/>
        </w:rPr>
        <w:t xml:space="preserve"> </w:t>
      </w:r>
      <w:r w:rsidRPr="00AE1A23">
        <w:rPr>
          <w:rFonts w:ascii="TimesNewRomanPSMT" w:eastAsiaTheme="minorEastAsia" w:hAnsi="TimesNewRomanPSMT" w:cs="TimesNewRomanPSMT"/>
          <w:kern w:val="0"/>
          <w:szCs w:val="16"/>
        </w:rPr>
        <w:t>Technology (New Taipei City), Saint Mary's Junior College of Medicine, Nursing and Management (Yunlin County), National</w:t>
      </w:r>
      <w:r>
        <w:rPr>
          <w:rFonts w:ascii="TimesNewRomanPSMT" w:eastAsiaTheme="minorEastAsia" w:hAnsi="TimesNewRomanPSMT" w:cs="TimesNewRomanPSMT" w:hint="eastAsia"/>
          <w:kern w:val="0"/>
          <w:szCs w:val="16"/>
        </w:rPr>
        <w:t xml:space="preserve"> </w:t>
      </w:r>
      <w:r w:rsidRPr="00AE1A23">
        <w:rPr>
          <w:rFonts w:ascii="TimesNewRomanPSMT" w:eastAsiaTheme="minorEastAsia" w:hAnsi="TimesNewRomanPSMT" w:cs="TimesNewRomanPSMT"/>
          <w:kern w:val="0"/>
          <w:szCs w:val="16"/>
        </w:rPr>
        <w:t>United University (Miaoli County), Asia University (Taichung City), National Formosa University (Yunlin County), Chia</w:t>
      </w:r>
      <w:r>
        <w:rPr>
          <w:rFonts w:ascii="TimesNewRomanPSMT" w:eastAsiaTheme="minorEastAsia" w:hAnsi="TimesNewRomanPSMT" w:cs="TimesNewRomanPSMT" w:hint="eastAsia"/>
          <w:kern w:val="0"/>
          <w:szCs w:val="16"/>
        </w:rPr>
        <w:t xml:space="preserve"> </w:t>
      </w:r>
      <w:r w:rsidRPr="00AE1A23">
        <w:rPr>
          <w:rFonts w:ascii="TimesNewRomanPSMT" w:eastAsiaTheme="minorEastAsia" w:hAnsi="TimesNewRomanPSMT" w:cs="TimesNewRomanPSMT"/>
          <w:kern w:val="0"/>
          <w:szCs w:val="16"/>
        </w:rPr>
        <w:t xml:space="preserve">Nan University (Tainan City), The Provincial Changhua School for the Mentally Retarded (Changhua County), </w:t>
      </w:r>
      <w:proofErr w:type="spellStart"/>
      <w:r w:rsidRPr="00AE1A23">
        <w:rPr>
          <w:rFonts w:ascii="TimesNewRomanPSMT" w:eastAsiaTheme="minorEastAsia" w:hAnsi="TimesNewRomanPSMT" w:cs="TimesNewRomanPSMT"/>
          <w:kern w:val="0"/>
          <w:szCs w:val="16"/>
        </w:rPr>
        <w:t>Kaohsuing</w:t>
      </w:r>
      <w:proofErr w:type="spellEnd"/>
      <w:r>
        <w:rPr>
          <w:rFonts w:ascii="TimesNewRomanPSMT" w:eastAsiaTheme="minorEastAsia" w:hAnsi="TimesNewRomanPSMT" w:cs="TimesNewRomanPSMT" w:hint="eastAsia"/>
          <w:kern w:val="0"/>
          <w:szCs w:val="16"/>
        </w:rPr>
        <w:t xml:space="preserve"> </w:t>
      </w:r>
      <w:r w:rsidRPr="00AE1A23">
        <w:rPr>
          <w:rFonts w:ascii="TimesNewRomanPSMT" w:eastAsiaTheme="minorEastAsia" w:hAnsi="TimesNewRomanPSMT" w:cs="TimesNewRomanPSMT"/>
          <w:kern w:val="0"/>
          <w:szCs w:val="16"/>
        </w:rPr>
        <w:t xml:space="preserve">Municipal </w:t>
      </w:r>
      <w:proofErr w:type="spellStart"/>
      <w:r w:rsidRPr="00AE1A23">
        <w:rPr>
          <w:rFonts w:ascii="TimesNewRomanPSMT" w:eastAsiaTheme="minorEastAsia" w:hAnsi="TimesNewRomanPSMT" w:cs="TimesNewRomanPSMT"/>
          <w:kern w:val="0"/>
          <w:szCs w:val="16"/>
        </w:rPr>
        <w:t>Renwu</w:t>
      </w:r>
      <w:proofErr w:type="spellEnd"/>
      <w:r w:rsidRPr="00AE1A23">
        <w:rPr>
          <w:rFonts w:ascii="TimesNewRomanPSMT" w:eastAsiaTheme="minorEastAsia" w:hAnsi="TimesNewRomanPSMT" w:cs="TimesNewRomanPSMT"/>
          <w:kern w:val="0"/>
          <w:szCs w:val="16"/>
        </w:rPr>
        <w:t xml:space="preserve"> Special School (</w:t>
      </w:r>
      <w:proofErr w:type="spellStart"/>
      <w:r w:rsidRPr="00AE1A23">
        <w:rPr>
          <w:rFonts w:ascii="TimesNewRomanPSMT" w:eastAsiaTheme="minorEastAsia" w:hAnsi="TimesNewRomanPSMT" w:cs="TimesNewRomanPSMT"/>
          <w:kern w:val="0"/>
          <w:szCs w:val="16"/>
        </w:rPr>
        <w:t>Kaohsuing</w:t>
      </w:r>
      <w:proofErr w:type="spellEnd"/>
      <w:r w:rsidRPr="00AE1A23">
        <w:rPr>
          <w:rFonts w:ascii="TimesNewRomanPSMT" w:eastAsiaTheme="minorEastAsia" w:hAnsi="TimesNewRomanPSMT" w:cs="TimesNewRomanPSMT"/>
          <w:kern w:val="0"/>
          <w:szCs w:val="16"/>
        </w:rPr>
        <w:t xml:space="preserve"> City), National Hsinchu Special School (Hsinchu County), National </w:t>
      </w:r>
      <w:proofErr w:type="spellStart"/>
      <w:r w:rsidRPr="00AE1A23">
        <w:rPr>
          <w:rFonts w:ascii="TimesNewRomanPSMT" w:eastAsiaTheme="minorEastAsia" w:hAnsi="TimesNewRomanPSMT" w:cs="TimesNewRomanPSMT"/>
          <w:kern w:val="0"/>
          <w:szCs w:val="16"/>
        </w:rPr>
        <w:t>Chengchi</w:t>
      </w:r>
      <w:proofErr w:type="spellEnd"/>
      <w:r>
        <w:rPr>
          <w:rFonts w:ascii="TimesNewRomanPSMT" w:eastAsiaTheme="minorEastAsia" w:hAnsi="TimesNewRomanPSMT" w:cs="TimesNewRomanPSMT" w:hint="eastAsia"/>
          <w:kern w:val="0"/>
          <w:szCs w:val="16"/>
        </w:rPr>
        <w:t xml:space="preserve"> </w:t>
      </w:r>
      <w:r w:rsidRPr="00AE1A23">
        <w:rPr>
          <w:rFonts w:ascii="TimesNewRomanPSMT" w:eastAsiaTheme="minorEastAsia" w:hAnsi="TimesNewRomanPSMT" w:cs="TimesNewRomanPSMT"/>
          <w:kern w:val="0"/>
          <w:szCs w:val="16"/>
        </w:rPr>
        <w:t xml:space="preserve">University (Taipei City), Chung Yuan Christian University (Taoyuan City), Providence University (Taichung City), </w:t>
      </w:r>
      <w:proofErr w:type="spellStart"/>
      <w:r w:rsidRPr="00AE1A23">
        <w:rPr>
          <w:rFonts w:ascii="TimesNewRomanPSMT" w:eastAsiaTheme="minorEastAsia" w:hAnsi="TimesNewRomanPSMT" w:cs="TimesNewRomanPSMT"/>
          <w:kern w:val="0"/>
          <w:szCs w:val="16"/>
        </w:rPr>
        <w:t>Siuthern</w:t>
      </w:r>
      <w:proofErr w:type="spellEnd"/>
      <w:r>
        <w:rPr>
          <w:rFonts w:ascii="TimesNewRomanPSMT" w:eastAsiaTheme="minorEastAsia" w:hAnsi="TimesNewRomanPSMT" w:cs="TimesNewRomanPSMT" w:hint="eastAsia"/>
          <w:kern w:val="0"/>
          <w:szCs w:val="16"/>
        </w:rPr>
        <w:t xml:space="preserve"> </w:t>
      </w:r>
      <w:r w:rsidRPr="00AE1A23">
        <w:rPr>
          <w:rFonts w:ascii="TimesNewRomanPSMT" w:eastAsiaTheme="minorEastAsia" w:hAnsi="TimesNewRomanPSMT" w:cs="TimesNewRomanPSMT"/>
          <w:kern w:val="0"/>
          <w:szCs w:val="16"/>
        </w:rPr>
        <w:t>Taiwan University of Science and Technology (Tainan City), National Univ</w:t>
      </w:r>
      <w:r>
        <w:rPr>
          <w:rFonts w:ascii="TimesNewRomanPSMT" w:eastAsiaTheme="minorEastAsia" w:hAnsi="TimesNewRomanPSMT" w:cs="TimesNewRomanPSMT" w:hint="eastAsia"/>
          <w:kern w:val="0"/>
          <w:szCs w:val="16"/>
        </w:rPr>
        <w:t>e</w:t>
      </w:r>
      <w:r w:rsidRPr="00AE1A23">
        <w:rPr>
          <w:rFonts w:ascii="TimesNewRomanPSMT" w:eastAsiaTheme="minorEastAsia" w:hAnsi="TimesNewRomanPSMT" w:cs="TimesNewRomanPSMT"/>
          <w:kern w:val="0"/>
          <w:szCs w:val="16"/>
        </w:rPr>
        <w:t>rsity of Kaohsiung (</w:t>
      </w:r>
      <w:proofErr w:type="spellStart"/>
      <w:r w:rsidRPr="00AE1A23">
        <w:rPr>
          <w:rFonts w:ascii="TimesNewRomanPSMT" w:eastAsiaTheme="minorEastAsia" w:hAnsi="TimesNewRomanPSMT" w:cs="TimesNewRomanPSMT"/>
          <w:kern w:val="0"/>
          <w:szCs w:val="16"/>
        </w:rPr>
        <w:t>Kaohsuing</w:t>
      </w:r>
      <w:proofErr w:type="spellEnd"/>
      <w:r w:rsidRPr="00AE1A23">
        <w:rPr>
          <w:rFonts w:ascii="TimesNewRomanPSMT" w:eastAsiaTheme="minorEastAsia" w:hAnsi="TimesNewRomanPSMT" w:cs="TimesNewRomanPSMT"/>
          <w:kern w:val="0"/>
          <w:szCs w:val="16"/>
        </w:rPr>
        <w:t xml:space="preserve"> City), </w:t>
      </w:r>
      <w:proofErr w:type="spellStart"/>
      <w:r w:rsidRPr="00AE1A23">
        <w:rPr>
          <w:rFonts w:ascii="TimesNewRomanPSMT" w:eastAsiaTheme="minorEastAsia" w:hAnsi="TimesNewRomanPSMT" w:cs="TimesNewRomanPSMT"/>
          <w:kern w:val="0"/>
          <w:szCs w:val="16"/>
        </w:rPr>
        <w:t>Nei</w:t>
      </w:r>
      <w:proofErr w:type="spellEnd"/>
      <w:r w:rsidRPr="00AE1A23">
        <w:rPr>
          <w:rFonts w:ascii="TimesNewRomanPSMT" w:eastAsiaTheme="minorEastAsia" w:hAnsi="TimesNewRomanPSMT" w:cs="TimesNewRomanPSMT"/>
          <w:kern w:val="0"/>
          <w:szCs w:val="16"/>
        </w:rPr>
        <w:t>-Hu</w:t>
      </w:r>
      <w:r>
        <w:rPr>
          <w:rFonts w:ascii="TimesNewRomanPSMT" w:eastAsiaTheme="minorEastAsia" w:hAnsi="TimesNewRomanPSMT" w:cs="TimesNewRomanPSMT" w:hint="eastAsia"/>
          <w:kern w:val="0"/>
          <w:szCs w:val="16"/>
        </w:rPr>
        <w:t xml:space="preserve"> </w:t>
      </w:r>
      <w:r w:rsidRPr="00AE1A23">
        <w:rPr>
          <w:rFonts w:ascii="TimesNewRomanPSMT" w:eastAsiaTheme="minorEastAsia" w:hAnsi="TimesNewRomanPSMT" w:cs="TimesNewRomanPSMT"/>
          <w:kern w:val="0"/>
          <w:szCs w:val="16"/>
        </w:rPr>
        <w:t xml:space="preserve">Community College (Taipei City), </w:t>
      </w:r>
      <w:proofErr w:type="spellStart"/>
      <w:r w:rsidRPr="00AE1A23">
        <w:rPr>
          <w:rFonts w:ascii="TimesNewRomanPSMT" w:eastAsiaTheme="minorEastAsia" w:hAnsi="TimesNewRomanPSMT" w:cs="TimesNewRomanPSMT"/>
          <w:kern w:val="0"/>
          <w:szCs w:val="16"/>
        </w:rPr>
        <w:t>Jhong</w:t>
      </w:r>
      <w:proofErr w:type="spellEnd"/>
      <w:r w:rsidRPr="00AE1A23">
        <w:rPr>
          <w:rFonts w:ascii="TimesNewRomanPSMT" w:eastAsiaTheme="minorEastAsia" w:hAnsi="TimesNewRomanPSMT" w:cs="TimesNewRomanPSMT"/>
          <w:kern w:val="0"/>
          <w:szCs w:val="16"/>
        </w:rPr>
        <w:t xml:space="preserve"> Li Community College (Taoyuan City), Chia-Yi Community University (Chiayi</w:t>
      </w:r>
      <w:r>
        <w:rPr>
          <w:rFonts w:ascii="TimesNewRomanPSMT" w:eastAsiaTheme="minorEastAsia" w:hAnsi="TimesNewRomanPSMT" w:cs="TimesNewRomanPSMT" w:hint="eastAsia"/>
          <w:kern w:val="0"/>
          <w:szCs w:val="16"/>
        </w:rPr>
        <w:t xml:space="preserve"> </w:t>
      </w:r>
      <w:r w:rsidRPr="00AE1A23">
        <w:rPr>
          <w:rFonts w:ascii="TimesNewRomanPSMT" w:eastAsiaTheme="minorEastAsia" w:hAnsi="TimesNewRomanPSMT" w:cs="TimesNewRomanPSMT"/>
          <w:kern w:val="0"/>
          <w:szCs w:val="16"/>
        </w:rPr>
        <w:t xml:space="preserve">City), </w:t>
      </w:r>
      <w:proofErr w:type="spellStart"/>
      <w:r w:rsidRPr="00AE1A23">
        <w:rPr>
          <w:rFonts w:ascii="TimesNewRomanPSMT" w:eastAsiaTheme="minorEastAsia" w:hAnsi="TimesNewRomanPSMT" w:cs="TimesNewRomanPSMT"/>
          <w:kern w:val="0"/>
          <w:szCs w:val="16"/>
        </w:rPr>
        <w:t>LuoDong</w:t>
      </w:r>
      <w:proofErr w:type="spellEnd"/>
      <w:r w:rsidRPr="00AE1A23">
        <w:rPr>
          <w:rFonts w:ascii="TimesNewRomanPSMT" w:eastAsiaTheme="minorEastAsia" w:hAnsi="TimesNewRomanPSMT" w:cs="TimesNewRomanPSMT"/>
          <w:kern w:val="0"/>
          <w:szCs w:val="16"/>
        </w:rPr>
        <w:t xml:space="preserve"> Community University (</w:t>
      </w:r>
      <w:proofErr w:type="spellStart"/>
      <w:r w:rsidRPr="00AE1A23">
        <w:rPr>
          <w:rFonts w:ascii="TimesNewRomanPSMT" w:eastAsiaTheme="minorEastAsia" w:hAnsi="TimesNewRomanPSMT" w:cs="TimesNewRomanPSMT"/>
          <w:kern w:val="0"/>
          <w:szCs w:val="16"/>
        </w:rPr>
        <w:t>Yilan</w:t>
      </w:r>
      <w:proofErr w:type="spellEnd"/>
      <w:r w:rsidRPr="00AE1A23">
        <w:rPr>
          <w:rFonts w:ascii="TimesNewRomanPSMT" w:eastAsiaTheme="minorEastAsia" w:hAnsi="TimesNewRomanPSMT" w:cs="TimesNewRomanPSMT"/>
          <w:kern w:val="0"/>
          <w:szCs w:val="16"/>
        </w:rPr>
        <w:t xml:space="preserve"> County).</w:t>
      </w:r>
    </w:p>
    <w:sectPr w:rsidR="00AE1A23" w:rsidRPr="00AE1A23" w:rsidSect="00C01EEC">
      <w:footerReference w:type="default" r:id="rId1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9D8" w:rsidRDefault="006D49D8" w:rsidP="003C677C">
      <w:r>
        <w:separator/>
      </w:r>
    </w:p>
  </w:endnote>
  <w:endnote w:type="continuationSeparator" w:id="0">
    <w:p w:rsidR="006D49D8" w:rsidRDefault="006D49D8" w:rsidP="003C6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文鼎中隸">
    <w:altName w:val="細明體"/>
    <w:charset w:val="88"/>
    <w:family w:val="modern"/>
    <w:pitch w:val="fixed"/>
    <w:sig w:usb0="00000000" w:usb1="08080000" w:usb2="00000010" w:usb3="00000000" w:csb0="00100000" w:csb1="00000000"/>
  </w:font>
  <w:font w:name="Candara">
    <w:panose1 w:val="020E0502030303020204"/>
    <w:charset w:val="00"/>
    <w:family w:val="swiss"/>
    <w:pitch w:val="variable"/>
    <w:sig w:usb0="A00002EF" w:usb1="4000A44B" w:usb2="00000000" w:usb3="00000000" w:csb0="0000019F" w:csb1="00000000"/>
  </w:font>
  <w:font w:name="AvantGardeITCbyBT-Medium">
    <w:altName w:val="Arial"/>
    <w:panose1 w:val="00000000000000000000"/>
    <w:charset w:val="00"/>
    <w:family w:val="swiss"/>
    <w:notTrueType/>
    <w:pitch w:val="default"/>
    <w:sig w:usb0="00000003" w:usb1="00000000" w:usb2="00000000" w:usb3="00000000" w:csb0="00000001" w:csb1="00000000"/>
  </w:font>
  <w:font w:name="AvantGardeITCbyBT-Book">
    <w:altName w:val="Arial"/>
    <w:panose1 w:val="00000000000000000000"/>
    <w:charset w:val="00"/>
    <w:family w:val="swiss"/>
    <w:notTrueType/>
    <w:pitch w:val="default"/>
    <w:sig w:usb0="00000003" w:usb1="00000000" w:usb2="00000000" w:usb3="00000000" w:csb0="00000001" w:csb1="00000000"/>
  </w:font>
  <w:font w:name="AdobeMingStd-Light">
    <w:altName w:val="細明體"/>
    <w:panose1 w:val="00000000000000000000"/>
    <w:charset w:val="88"/>
    <w:family w:val="auto"/>
    <w:notTrueType/>
    <w:pitch w:val="default"/>
    <w:sig w:usb0="00000001" w:usb1="08080000" w:usb2="00000010" w:usb3="00000000" w:csb0="00100000" w:csb1="00000000"/>
  </w:font>
  <w:font w:name="Calibri-Bold">
    <w:altName w:val="Arial"/>
    <w:panose1 w:val="00000000000000000000"/>
    <w:charset w:val="00"/>
    <w:family w:val="swiss"/>
    <w:notTrueType/>
    <w:pitch w:val="default"/>
    <w:sig w:usb0="00000003" w:usb1="00000000" w:usb2="00000000" w:usb3="00000000" w:csb0="00000001" w:csb1="00000000"/>
  </w:font>
  <w:font w:name="TitilliumText25L-400wt">
    <w:altName w:val="微軟正黑體"/>
    <w:panose1 w:val="00000000000000000000"/>
    <w:charset w:val="88"/>
    <w:family w:val="swiss"/>
    <w:notTrueType/>
    <w:pitch w:val="default"/>
    <w:sig w:usb0="00000001" w:usb1="08080000" w:usb2="00000010" w:usb3="00000000" w:csb0="00100000" w:csb1="00000000"/>
  </w:font>
  <w:font w:name="TitilliumText25L-800wt">
    <w:altName w:val="Arial"/>
    <w:panose1 w:val="00000000000000000000"/>
    <w:charset w:val="00"/>
    <w:family w:val="swiss"/>
    <w:notTrueType/>
    <w:pitch w:val="default"/>
    <w:sig w:usb0="00000003" w:usb1="00000000" w:usb2="00000000" w:usb3="00000000" w:csb0="00000001" w:csb1="00000000"/>
  </w:font>
  <w:font w:name="TitilliumText25L-250wt">
    <w:altName w:val="Arial"/>
    <w:panose1 w:val="00000000000000000000"/>
    <w:charset w:val="00"/>
    <w:family w:val="swiss"/>
    <w:notTrueType/>
    <w:pitch w:val="default"/>
    <w:sig w:usb0="00000003" w:usb1="00000000" w:usb2="00000000" w:usb3="00000000" w:csb0="00000001" w:csb1="00000000"/>
  </w:font>
  <w:font w:name="TitilliumText25L-1wt">
    <w:altName w:val="微軟正黑體"/>
    <w:panose1 w:val="00000000000000000000"/>
    <w:charset w:val="88"/>
    <w:family w:val="swiss"/>
    <w:notTrueType/>
    <w:pitch w:val="default"/>
    <w:sig w:usb0="00000001" w:usb1="08080000" w:usb2="00000010" w:usb3="00000000" w:csb0="00100000" w:csb1="00000000"/>
  </w:font>
  <w:font w:name="VAGRoundedLtNormal">
    <w:altName w:val="Arial"/>
    <w:panose1 w:val="00000000000000000000"/>
    <w:charset w:val="00"/>
    <w:family w:val="swiss"/>
    <w:notTrueType/>
    <w:pitch w:val="default"/>
    <w:sig w:usb0="00000003" w:usb1="00000000" w:usb2="00000000" w:usb3="00000000" w:csb0="00000001" w:csb1="00000000"/>
  </w:font>
  <w:font w:name="AmerigoBT-BoldA">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35672"/>
      <w:docPartObj>
        <w:docPartGallery w:val="Page Numbers (Bottom of Page)"/>
        <w:docPartUnique/>
      </w:docPartObj>
    </w:sdtPr>
    <w:sdtEndPr/>
    <w:sdtContent>
      <w:p w:rsidR="005404F6" w:rsidRDefault="007F0734">
        <w:pPr>
          <w:pStyle w:val="a5"/>
          <w:jc w:val="center"/>
        </w:pPr>
        <w:r>
          <w:fldChar w:fldCharType="begin"/>
        </w:r>
        <w:r>
          <w:instrText xml:space="preserve"> PAGE   \* MERGEFORMAT </w:instrText>
        </w:r>
        <w:r>
          <w:fldChar w:fldCharType="separate"/>
        </w:r>
        <w:r w:rsidR="00B208C3" w:rsidRPr="00B208C3">
          <w:rPr>
            <w:noProof/>
            <w:lang w:val="zh-TW"/>
          </w:rPr>
          <w:t>1</w:t>
        </w:r>
        <w:r>
          <w:rPr>
            <w:noProof/>
            <w:lang w:val="zh-TW"/>
          </w:rPr>
          <w:fldChar w:fldCharType="end"/>
        </w:r>
      </w:p>
    </w:sdtContent>
  </w:sdt>
  <w:p w:rsidR="005404F6" w:rsidRDefault="005404F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9D8" w:rsidRDefault="006D49D8" w:rsidP="003C677C">
      <w:r>
        <w:separator/>
      </w:r>
    </w:p>
  </w:footnote>
  <w:footnote w:type="continuationSeparator" w:id="0">
    <w:p w:rsidR="006D49D8" w:rsidRDefault="006D49D8" w:rsidP="003C67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54C8"/>
    <w:multiLevelType w:val="hybridMultilevel"/>
    <w:tmpl w:val="26669C82"/>
    <w:lvl w:ilvl="0" w:tplc="F62A41D2">
      <w:start w:val="1"/>
      <w:numFmt w:val="decimal"/>
      <w:lvlText w:val="%1."/>
      <w:lvlJc w:val="left"/>
      <w:pPr>
        <w:ind w:left="480" w:hanging="480"/>
      </w:pPr>
      <w:rPr>
        <w:color w:val="CC3399"/>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D873EF"/>
    <w:multiLevelType w:val="hybridMultilevel"/>
    <w:tmpl w:val="BFE65C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B4B7312"/>
    <w:multiLevelType w:val="hybridMultilevel"/>
    <w:tmpl w:val="697C1C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424EAE"/>
    <w:multiLevelType w:val="hybridMultilevel"/>
    <w:tmpl w:val="8B48AE36"/>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D53E12"/>
    <w:multiLevelType w:val="hybridMultilevel"/>
    <w:tmpl w:val="CCA469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EA0288"/>
    <w:multiLevelType w:val="hybridMultilevel"/>
    <w:tmpl w:val="E2C677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6C1786"/>
    <w:multiLevelType w:val="hybridMultilevel"/>
    <w:tmpl w:val="11287172"/>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A2B2CD1"/>
    <w:multiLevelType w:val="hybridMultilevel"/>
    <w:tmpl w:val="E1587DA2"/>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27D3E8F"/>
    <w:multiLevelType w:val="hybridMultilevel"/>
    <w:tmpl w:val="4DF4F0F6"/>
    <w:lvl w:ilvl="0" w:tplc="F4029882">
      <w:start w:val="3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4CA10C7"/>
    <w:multiLevelType w:val="hybridMultilevel"/>
    <w:tmpl w:val="591844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5480320"/>
    <w:multiLevelType w:val="hybridMultilevel"/>
    <w:tmpl w:val="E1865718"/>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9247311"/>
    <w:multiLevelType w:val="hybridMultilevel"/>
    <w:tmpl w:val="F38ABEA4"/>
    <w:lvl w:ilvl="0" w:tplc="552E3A20">
      <w:start w:val="1"/>
      <w:numFmt w:val="upperLetter"/>
      <w:lvlText w:val="%1."/>
      <w:lvlJc w:val="left"/>
      <w:pPr>
        <w:ind w:left="720" w:hanging="720"/>
      </w:pPr>
      <w:rPr>
        <w:rFonts w:hint="default"/>
        <w:color w:val="480A0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34C386F"/>
    <w:multiLevelType w:val="hybridMultilevel"/>
    <w:tmpl w:val="16284688"/>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4F97F66"/>
    <w:multiLevelType w:val="hybridMultilevel"/>
    <w:tmpl w:val="040EF4CC"/>
    <w:lvl w:ilvl="0" w:tplc="5DF4CBBA">
      <w:start w:val="1"/>
      <w:numFmt w:val="upperLetter"/>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5BB16A4"/>
    <w:multiLevelType w:val="hybridMultilevel"/>
    <w:tmpl w:val="D7EE6EFE"/>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6D67150"/>
    <w:multiLevelType w:val="hybridMultilevel"/>
    <w:tmpl w:val="D94E19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76E3453"/>
    <w:multiLevelType w:val="hybridMultilevel"/>
    <w:tmpl w:val="26A034EC"/>
    <w:lvl w:ilvl="0" w:tplc="A1FE2110">
      <w:start w:val="1"/>
      <w:numFmt w:val="upperLetter"/>
      <w:lvlText w:val="%1."/>
      <w:lvlJc w:val="left"/>
      <w:pPr>
        <w:ind w:left="480" w:hanging="480"/>
      </w:pPr>
      <w:rPr>
        <w:rFonts w:hint="default"/>
        <w:b/>
        <w:color w:val="FF3399"/>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ABA3FA2"/>
    <w:multiLevelType w:val="hybridMultilevel"/>
    <w:tmpl w:val="13309608"/>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C2C180F"/>
    <w:multiLevelType w:val="hybridMultilevel"/>
    <w:tmpl w:val="65A843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D56402C"/>
    <w:multiLevelType w:val="hybridMultilevel"/>
    <w:tmpl w:val="A6708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E964802"/>
    <w:multiLevelType w:val="hybridMultilevel"/>
    <w:tmpl w:val="F9BC468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EAD3621"/>
    <w:multiLevelType w:val="hybridMultilevel"/>
    <w:tmpl w:val="F87EA3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2D8176F"/>
    <w:multiLevelType w:val="hybridMultilevel"/>
    <w:tmpl w:val="4196A458"/>
    <w:lvl w:ilvl="0" w:tplc="E842CB22">
      <w:start w:val="1"/>
      <w:numFmt w:val="upperLetter"/>
      <w:lvlText w:val="%1."/>
      <w:lvlJc w:val="left"/>
      <w:pPr>
        <w:ind w:left="480" w:hanging="480"/>
      </w:pPr>
      <w:rPr>
        <w:rFonts w:hint="default"/>
        <w:b/>
        <w:color w:val="FFCC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BF2353E"/>
    <w:multiLevelType w:val="hybridMultilevel"/>
    <w:tmpl w:val="C332CE56"/>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1161106"/>
    <w:multiLevelType w:val="hybridMultilevel"/>
    <w:tmpl w:val="CADCE4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1271521"/>
    <w:multiLevelType w:val="hybridMultilevel"/>
    <w:tmpl w:val="5BE03448"/>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6082BE3"/>
    <w:multiLevelType w:val="hybridMultilevel"/>
    <w:tmpl w:val="3030E8BA"/>
    <w:lvl w:ilvl="0" w:tplc="552E3A20">
      <w:start w:val="1"/>
      <w:numFmt w:val="upperLetter"/>
      <w:lvlText w:val="%1."/>
      <w:lvlJc w:val="left"/>
      <w:pPr>
        <w:ind w:left="480" w:hanging="480"/>
      </w:pPr>
      <w:rPr>
        <w:rFonts w:hint="default"/>
        <w:color w:val="480A00"/>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CA43BFC"/>
    <w:multiLevelType w:val="hybridMultilevel"/>
    <w:tmpl w:val="CA4EAB74"/>
    <w:lvl w:ilvl="0" w:tplc="F64A0580">
      <w:start w:val="1"/>
      <w:numFmt w:val="upperLetter"/>
      <w:lvlText w:val="%1."/>
      <w:lvlJc w:val="left"/>
      <w:pPr>
        <w:ind w:left="480" w:hanging="480"/>
      </w:pPr>
      <w:rPr>
        <w:rFonts w:hint="default"/>
        <w:b/>
        <w:color w:val="FF6699"/>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CFA1EE9"/>
    <w:multiLevelType w:val="hybridMultilevel"/>
    <w:tmpl w:val="E422A908"/>
    <w:lvl w:ilvl="0" w:tplc="5DF4CBBA">
      <w:start w:val="1"/>
      <w:numFmt w:val="upperLetter"/>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DB95427"/>
    <w:multiLevelType w:val="hybridMultilevel"/>
    <w:tmpl w:val="999EECFA"/>
    <w:lvl w:ilvl="0" w:tplc="E842CB22">
      <w:start w:val="1"/>
      <w:numFmt w:val="upperLetter"/>
      <w:lvlText w:val="%1."/>
      <w:lvlJc w:val="left"/>
      <w:pPr>
        <w:ind w:left="480" w:hanging="480"/>
      </w:pPr>
      <w:rPr>
        <w:rFonts w:hint="default"/>
        <w:b/>
        <w:color w:val="FFCC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0A5768D"/>
    <w:multiLevelType w:val="hybridMultilevel"/>
    <w:tmpl w:val="668C67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60BF51E7"/>
    <w:multiLevelType w:val="hybridMultilevel"/>
    <w:tmpl w:val="6BBC7488"/>
    <w:lvl w:ilvl="0" w:tplc="F62A41D2">
      <w:start w:val="1"/>
      <w:numFmt w:val="decimal"/>
      <w:lvlText w:val="%1."/>
      <w:lvlJc w:val="left"/>
      <w:pPr>
        <w:ind w:left="480" w:hanging="480"/>
      </w:pPr>
      <w:rPr>
        <w:color w:val="CC3399"/>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21E5D94"/>
    <w:multiLevelType w:val="hybridMultilevel"/>
    <w:tmpl w:val="B55862D6"/>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39F29B9"/>
    <w:multiLevelType w:val="hybridMultilevel"/>
    <w:tmpl w:val="F22C3C58"/>
    <w:lvl w:ilvl="0" w:tplc="EF6C9C8A">
      <w:start w:val="1"/>
      <w:numFmt w:val="upp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3C015E7"/>
    <w:multiLevelType w:val="hybridMultilevel"/>
    <w:tmpl w:val="378ED218"/>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9F82C97"/>
    <w:multiLevelType w:val="hybridMultilevel"/>
    <w:tmpl w:val="AC7829D4"/>
    <w:lvl w:ilvl="0" w:tplc="ED0EF6A8">
      <w:start w:val="1"/>
      <w:numFmt w:val="lowerRoman"/>
      <w:lvlText w:val="%1."/>
      <w:lvlJc w:val="righ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0DA2979"/>
    <w:multiLevelType w:val="hybridMultilevel"/>
    <w:tmpl w:val="232C9660"/>
    <w:lvl w:ilvl="0" w:tplc="F62A41D2">
      <w:start w:val="1"/>
      <w:numFmt w:val="decimal"/>
      <w:lvlText w:val="%1."/>
      <w:lvlJc w:val="left"/>
      <w:pPr>
        <w:ind w:left="480" w:hanging="480"/>
      </w:pPr>
      <w:rPr>
        <w:color w:val="CC3399"/>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1DB2DB3"/>
    <w:multiLevelType w:val="hybridMultilevel"/>
    <w:tmpl w:val="D04225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3"/>
  </w:num>
  <w:num w:numId="2">
    <w:abstractNumId w:val="29"/>
  </w:num>
  <w:num w:numId="3">
    <w:abstractNumId w:val="22"/>
  </w:num>
  <w:num w:numId="4">
    <w:abstractNumId w:val="15"/>
  </w:num>
  <w:num w:numId="5">
    <w:abstractNumId w:val="16"/>
  </w:num>
  <w:num w:numId="6">
    <w:abstractNumId w:val="6"/>
  </w:num>
  <w:num w:numId="7">
    <w:abstractNumId w:val="21"/>
  </w:num>
  <w:num w:numId="8">
    <w:abstractNumId w:val="17"/>
  </w:num>
  <w:num w:numId="9">
    <w:abstractNumId w:val="27"/>
  </w:num>
  <w:num w:numId="10">
    <w:abstractNumId w:val="13"/>
  </w:num>
  <w:num w:numId="11">
    <w:abstractNumId w:val="28"/>
  </w:num>
  <w:num w:numId="12">
    <w:abstractNumId w:val="31"/>
  </w:num>
  <w:num w:numId="13">
    <w:abstractNumId w:val="0"/>
  </w:num>
  <w:num w:numId="14">
    <w:abstractNumId w:val="36"/>
  </w:num>
  <w:num w:numId="15">
    <w:abstractNumId w:val="30"/>
  </w:num>
  <w:num w:numId="16">
    <w:abstractNumId w:val="1"/>
  </w:num>
  <w:num w:numId="17">
    <w:abstractNumId w:val="8"/>
  </w:num>
  <w:num w:numId="18">
    <w:abstractNumId w:val="11"/>
  </w:num>
  <w:num w:numId="19">
    <w:abstractNumId w:val="37"/>
  </w:num>
  <w:num w:numId="20">
    <w:abstractNumId w:val="23"/>
  </w:num>
  <w:num w:numId="21">
    <w:abstractNumId w:val="18"/>
  </w:num>
  <w:num w:numId="22">
    <w:abstractNumId w:val="34"/>
  </w:num>
  <w:num w:numId="23">
    <w:abstractNumId w:val="10"/>
  </w:num>
  <w:num w:numId="24">
    <w:abstractNumId w:val="25"/>
  </w:num>
  <w:num w:numId="25">
    <w:abstractNumId w:val="3"/>
  </w:num>
  <w:num w:numId="26">
    <w:abstractNumId w:val="35"/>
  </w:num>
  <w:num w:numId="27">
    <w:abstractNumId w:val="26"/>
  </w:num>
  <w:num w:numId="28">
    <w:abstractNumId w:val="2"/>
  </w:num>
  <w:num w:numId="29">
    <w:abstractNumId w:val="19"/>
  </w:num>
  <w:num w:numId="30">
    <w:abstractNumId w:val="5"/>
  </w:num>
  <w:num w:numId="31">
    <w:abstractNumId w:val="32"/>
  </w:num>
  <w:num w:numId="32">
    <w:abstractNumId w:val="12"/>
  </w:num>
  <w:num w:numId="33">
    <w:abstractNumId w:val="7"/>
  </w:num>
  <w:num w:numId="34">
    <w:abstractNumId w:val="20"/>
  </w:num>
  <w:num w:numId="35">
    <w:abstractNumId w:val="4"/>
  </w:num>
  <w:num w:numId="36">
    <w:abstractNumId w:val="9"/>
  </w:num>
  <w:num w:numId="37">
    <w:abstractNumId w:val="14"/>
  </w:num>
  <w:num w:numId="38">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677C"/>
    <w:rsid w:val="000F4155"/>
    <w:rsid w:val="00107A0F"/>
    <w:rsid w:val="001B66CE"/>
    <w:rsid w:val="001F2BDD"/>
    <w:rsid w:val="002436F2"/>
    <w:rsid w:val="0034119F"/>
    <w:rsid w:val="003A00F8"/>
    <w:rsid w:val="003B2338"/>
    <w:rsid w:val="003C677C"/>
    <w:rsid w:val="00423D89"/>
    <w:rsid w:val="00430DE5"/>
    <w:rsid w:val="00432FC2"/>
    <w:rsid w:val="004718B6"/>
    <w:rsid w:val="00485158"/>
    <w:rsid w:val="004B0DAD"/>
    <w:rsid w:val="004D17E7"/>
    <w:rsid w:val="004D7F0A"/>
    <w:rsid w:val="005404F6"/>
    <w:rsid w:val="00553264"/>
    <w:rsid w:val="00594916"/>
    <w:rsid w:val="005E2C6D"/>
    <w:rsid w:val="00635D45"/>
    <w:rsid w:val="00643CC1"/>
    <w:rsid w:val="006771F4"/>
    <w:rsid w:val="006C3B38"/>
    <w:rsid w:val="006D49D8"/>
    <w:rsid w:val="006E5858"/>
    <w:rsid w:val="006F5E43"/>
    <w:rsid w:val="00706BED"/>
    <w:rsid w:val="00783AAA"/>
    <w:rsid w:val="007F0734"/>
    <w:rsid w:val="00834760"/>
    <w:rsid w:val="008C1AC6"/>
    <w:rsid w:val="009568F0"/>
    <w:rsid w:val="00981D11"/>
    <w:rsid w:val="00A0366F"/>
    <w:rsid w:val="00A60A41"/>
    <w:rsid w:val="00A6481B"/>
    <w:rsid w:val="00AB5E4A"/>
    <w:rsid w:val="00AE1A23"/>
    <w:rsid w:val="00B208C3"/>
    <w:rsid w:val="00B332DD"/>
    <w:rsid w:val="00B93542"/>
    <w:rsid w:val="00C01EEC"/>
    <w:rsid w:val="00C12CB9"/>
    <w:rsid w:val="00C45B55"/>
    <w:rsid w:val="00C70026"/>
    <w:rsid w:val="00C924C5"/>
    <w:rsid w:val="00CB33AD"/>
    <w:rsid w:val="00DA26F6"/>
    <w:rsid w:val="00DF2F70"/>
    <w:rsid w:val="00E0482E"/>
    <w:rsid w:val="00E90CB9"/>
    <w:rsid w:val="00F069FF"/>
    <w:rsid w:val="00FA160A"/>
    <w:rsid w:val="00FC25BC"/>
    <w:rsid w:val="00FD1A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77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C677C"/>
    <w:pPr>
      <w:tabs>
        <w:tab w:val="center" w:pos="4153"/>
        <w:tab w:val="right" w:pos="8306"/>
      </w:tabs>
      <w:snapToGrid w:val="0"/>
    </w:pPr>
    <w:rPr>
      <w:sz w:val="20"/>
      <w:szCs w:val="20"/>
    </w:rPr>
  </w:style>
  <w:style w:type="character" w:customStyle="1" w:styleId="a4">
    <w:name w:val="頁首 字元"/>
    <w:basedOn w:val="a0"/>
    <w:link w:val="a3"/>
    <w:uiPriority w:val="99"/>
    <w:semiHidden/>
    <w:rsid w:val="003C677C"/>
    <w:rPr>
      <w:rFonts w:ascii="Times New Roman" w:eastAsia="新細明體" w:hAnsi="Times New Roman" w:cs="Times New Roman"/>
      <w:sz w:val="20"/>
      <w:szCs w:val="20"/>
    </w:rPr>
  </w:style>
  <w:style w:type="paragraph" w:styleId="a5">
    <w:name w:val="footer"/>
    <w:basedOn w:val="a"/>
    <w:link w:val="a6"/>
    <w:uiPriority w:val="99"/>
    <w:unhideWhenUsed/>
    <w:rsid w:val="003C677C"/>
    <w:pPr>
      <w:tabs>
        <w:tab w:val="center" w:pos="4153"/>
        <w:tab w:val="right" w:pos="8306"/>
      </w:tabs>
      <w:snapToGrid w:val="0"/>
    </w:pPr>
    <w:rPr>
      <w:sz w:val="20"/>
      <w:szCs w:val="20"/>
    </w:rPr>
  </w:style>
  <w:style w:type="character" w:customStyle="1" w:styleId="a6">
    <w:name w:val="頁尾 字元"/>
    <w:basedOn w:val="a0"/>
    <w:link w:val="a5"/>
    <w:uiPriority w:val="99"/>
    <w:rsid w:val="003C677C"/>
    <w:rPr>
      <w:rFonts w:ascii="Times New Roman" w:eastAsia="新細明體" w:hAnsi="Times New Roman" w:cs="Times New Roman"/>
      <w:sz w:val="20"/>
      <w:szCs w:val="20"/>
    </w:rPr>
  </w:style>
  <w:style w:type="paragraph" w:styleId="a7">
    <w:name w:val="Date"/>
    <w:basedOn w:val="a"/>
    <w:next w:val="a"/>
    <w:link w:val="a8"/>
    <w:uiPriority w:val="99"/>
    <w:semiHidden/>
    <w:unhideWhenUsed/>
    <w:rsid w:val="000F4155"/>
    <w:pPr>
      <w:jc w:val="right"/>
    </w:pPr>
  </w:style>
  <w:style w:type="character" w:customStyle="1" w:styleId="a8">
    <w:name w:val="日期 字元"/>
    <w:basedOn w:val="a0"/>
    <w:link w:val="a7"/>
    <w:uiPriority w:val="99"/>
    <w:semiHidden/>
    <w:rsid w:val="000F4155"/>
    <w:rPr>
      <w:rFonts w:ascii="Times New Roman" w:eastAsia="新細明體" w:hAnsi="Times New Roman" w:cs="Times New Roman"/>
      <w:szCs w:val="24"/>
    </w:rPr>
  </w:style>
  <w:style w:type="paragraph" w:styleId="a9">
    <w:name w:val="Balloon Text"/>
    <w:basedOn w:val="a"/>
    <w:link w:val="aa"/>
    <w:uiPriority w:val="99"/>
    <w:semiHidden/>
    <w:unhideWhenUsed/>
    <w:rsid w:val="000F415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F4155"/>
    <w:rPr>
      <w:rFonts w:asciiTheme="majorHAnsi" w:eastAsiaTheme="majorEastAsia" w:hAnsiTheme="majorHAnsi" w:cstheme="majorBidi"/>
      <w:sz w:val="18"/>
      <w:szCs w:val="18"/>
    </w:rPr>
  </w:style>
  <w:style w:type="paragraph" w:styleId="ab">
    <w:name w:val="List Paragraph"/>
    <w:basedOn w:val="a"/>
    <w:uiPriority w:val="34"/>
    <w:qFormat/>
    <w:rsid w:val="00C924C5"/>
    <w:pPr>
      <w:ind w:leftChars="200" w:left="480"/>
    </w:pPr>
  </w:style>
  <w:style w:type="character" w:styleId="ac">
    <w:name w:val="Hyperlink"/>
    <w:basedOn w:val="a0"/>
    <w:uiPriority w:val="99"/>
    <w:unhideWhenUsed/>
    <w:rsid w:val="00C12C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edu.tw"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44CD58-F4BD-4904-AC78-959FC0BEC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66</Pages>
  <Words>16842</Words>
  <Characters>96006</Characters>
  <Application>Microsoft Office Word</Application>
  <DocSecurity>0</DocSecurity>
  <Lines>800</Lines>
  <Paragraphs>225</Paragraphs>
  <ScaleCrop>false</ScaleCrop>
  <Company>TaiwanNews</Company>
  <LinksUpToDate>false</LinksUpToDate>
  <CharactersWithSpaces>112623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S_PC_004</dc:creator>
  <cp:keywords/>
  <dc:description/>
  <cp:lastModifiedBy>moejsmpc</cp:lastModifiedBy>
  <cp:revision>18</cp:revision>
  <dcterms:created xsi:type="dcterms:W3CDTF">2015-09-01T07:31:00Z</dcterms:created>
  <dcterms:modified xsi:type="dcterms:W3CDTF">2015-09-04T02:57:00Z</dcterms:modified>
</cp:coreProperties>
</file>